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0" w:leftChars="0" w:firstLine="0" w:firstLineChars="0"/>
        <w:jc w:val="both"/>
        <w:rPr>
          <w:rFonts w:ascii="Calibri" w:hAnsi="Calibri" w:cs="Calibri"/>
          <w:b/>
          <w:sz w:val="24"/>
          <w:szCs w:val="24"/>
          <w:lang w:val="en-US"/>
        </w:rPr>
      </w:pPr>
      <w:r>
        <w:rPr>
          <w:rFonts w:ascii="Calibri" w:hAnsi="Calibri" w:cs="Calibri"/>
          <w:b/>
          <w:sz w:val="24"/>
          <w:szCs w:val="24"/>
          <w:lang w:val="en-US"/>
        </w:rPr>
        <w:t>PRESS RELEASE</w:t>
      </w:r>
    </w:p>
    <w:p>
      <w:pPr>
        <w:spacing w:after="0" w:line="240" w:lineRule="auto"/>
        <w:ind w:left="2" w:leftChars="0" w:hanging="2"/>
        <w:jc w:val="both"/>
        <w:rPr>
          <w:rFonts w:ascii="Calibri" w:hAnsi="Calibri" w:cs="Calibri"/>
          <w:b/>
          <w:sz w:val="24"/>
          <w:szCs w:val="24"/>
          <w:lang w:val="en-US"/>
        </w:rPr>
      </w:pPr>
      <w:r>
        <w:rPr>
          <w:rFonts w:ascii="Calibri" w:hAnsi="Calibri" w:cs="Calibri"/>
          <w:b/>
          <w:sz w:val="24"/>
          <w:szCs w:val="24"/>
          <w:lang w:val="en-US"/>
        </w:rPr>
        <w:t>COMMUNICATIONS AND MEDIA TEAM OF THE 43</w:t>
      </w:r>
      <w:r>
        <w:rPr>
          <w:rFonts w:ascii="Calibri" w:hAnsi="Calibri" w:cs="Calibri"/>
          <w:b/>
          <w:sz w:val="24"/>
          <w:szCs w:val="24"/>
          <w:vertAlign w:val="superscript"/>
          <w:lang w:val="en-US"/>
        </w:rPr>
        <w:t>RD</w:t>
      </w:r>
      <w:r>
        <w:rPr>
          <w:rFonts w:ascii="Calibri" w:hAnsi="Calibri" w:cs="Calibri"/>
          <w:b/>
          <w:sz w:val="24"/>
          <w:szCs w:val="24"/>
          <w:lang w:val="en-US"/>
        </w:rPr>
        <w:t xml:space="preserve"> ASEAN SUMMIT 2023</w:t>
      </w:r>
    </w:p>
    <w:p>
      <w:pPr>
        <w:spacing w:after="0" w:line="240" w:lineRule="auto"/>
        <w:ind w:left="0" w:leftChars="0" w:firstLine="0" w:firstLineChars="0"/>
        <w:jc w:val="both"/>
        <w:rPr>
          <w:rFonts w:ascii="Calibri" w:hAnsi="Calibri" w:cs="Calibri"/>
          <w:b/>
          <w:sz w:val="24"/>
          <w:szCs w:val="24"/>
          <w:lang w:val="en-US"/>
        </w:rPr>
      </w:pPr>
      <w:r>
        <w:rPr>
          <w:rFonts w:ascii="Calibri" w:hAnsi="Calibri" w:cs="Calibri"/>
          <w:b/>
          <w:sz w:val="24"/>
          <w:szCs w:val="24"/>
          <w:lang w:val="en-US"/>
        </w:rPr>
        <w:t xml:space="preserve">No.90/SP/TKM-ASEAN2023/ENG/9/2023 </w:t>
      </w:r>
    </w:p>
    <w:p>
      <w:pPr>
        <w:spacing w:after="0" w:line="240" w:lineRule="auto"/>
        <w:ind w:left="0" w:leftChars="0" w:firstLine="0" w:firstLineChars="0"/>
        <w:jc w:val="both"/>
        <w:rPr>
          <w:rFonts w:ascii="Calibri" w:hAnsi="Calibri" w:cs="Calibri"/>
          <w:b/>
          <w:sz w:val="24"/>
          <w:szCs w:val="24"/>
          <w:lang w:val="en-US"/>
        </w:rPr>
      </w:pPr>
    </w:p>
    <w:p>
      <w:pPr>
        <w:pStyle w:val="15"/>
        <w:spacing w:before="0" w:beforeAutospacing="0" w:after="0" w:afterAutospacing="0"/>
        <w:ind w:left="0" w:hanging="2"/>
        <w:jc w:val="both"/>
        <w:rPr>
          <w:rFonts w:ascii="Calibri" w:hAnsi="Calibri" w:eastAsia="Times New Roman" w:cs="Calibri"/>
          <w:bCs/>
          <w:position w:val="0"/>
          <w:lang w:val="en-US" w:eastAsia="zh-CN"/>
        </w:rPr>
      </w:pPr>
    </w:p>
    <w:p>
      <w:pPr>
        <w:spacing w:after="240" w:line="240" w:lineRule="auto"/>
        <w:ind w:left="0" w:hanging="2"/>
        <w:jc w:val="center"/>
        <w:rPr>
          <w:rFonts w:ascii="Calibri" w:hAnsi="Calibri" w:eastAsia="Times New Roman" w:cs="Calibri"/>
          <w:b/>
          <w:color w:val="222222"/>
          <w:kern w:val="36"/>
          <w:position w:val="0"/>
          <w:sz w:val="24"/>
          <w:szCs w:val="24"/>
          <w:lang w:val="en-US" w:eastAsia="zh-CN"/>
        </w:rPr>
      </w:pPr>
      <w:r>
        <w:rPr>
          <w:rFonts w:ascii="Calibri" w:hAnsi="Calibri" w:eastAsia="Times New Roman" w:cs="Calibri"/>
          <w:b/>
          <w:color w:val="222222"/>
          <w:kern w:val="36"/>
          <w:position w:val="0"/>
          <w:sz w:val="24"/>
          <w:szCs w:val="24"/>
          <w:lang w:val="en-US" w:eastAsia="zh-CN"/>
        </w:rPr>
        <w:t xml:space="preserve">Welcoming </w:t>
      </w:r>
      <w:r>
        <w:rPr>
          <w:rFonts w:hint="default" w:ascii="Calibri" w:hAnsi="Calibri" w:eastAsia="Times New Roman" w:cs="Calibri"/>
          <w:b/>
          <w:color w:val="222222"/>
          <w:kern w:val="36"/>
          <w:position w:val="0"/>
          <w:sz w:val="24"/>
          <w:szCs w:val="24"/>
          <w:lang w:val="en-US" w:eastAsia="zh-CN"/>
        </w:rPr>
        <w:t xml:space="preserve">the </w:t>
      </w:r>
      <w:r>
        <w:rPr>
          <w:rFonts w:ascii="Calibri" w:hAnsi="Calibri" w:eastAsia="Times New Roman" w:cs="Calibri"/>
          <w:b/>
          <w:color w:val="222222"/>
          <w:kern w:val="36"/>
          <w:position w:val="0"/>
          <w:sz w:val="24"/>
          <w:szCs w:val="24"/>
          <w:lang w:val="en-US" w:eastAsia="zh-CN"/>
        </w:rPr>
        <w:t>New Friends of ASEAN</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
          <w:color w:val="222222"/>
          <w:kern w:val="36"/>
          <w:position w:val="0"/>
          <w:sz w:val="24"/>
          <w:szCs w:val="24"/>
          <w:lang w:val="en-US" w:eastAsia="zh-CN"/>
        </w:rPr>
        <w:t>Jakarta, 6 September 2023</w:t>
      </w:r>
      <w:r>
        <w:rPr>
          <w:rFonts w:ascii="Calibri" w:hAnsi="Calibri" w:eastAsia="Times New Roman" w:cs="Calibri"/>
          <w:bCs/>
          <w:color w:val="222222"/>
          <w:kern w:val="36"/>
          <w:position w:val="0"/>
          <w:sz w:val="24"/>
          <w:szCs w:val="24"/>
          <w:lang w:val="en-US" w:eastAsia="zh-CN"/>
        </w:rPr>
        <w:t xml:space="preserve"> – Indonesia's chairmanship of ASEAN in 2023 provides many new perspectives for the progress and future of the region. A number of cooperation agreements within and between regions, especially in the Indo-Pacific region, were signed during the the Summits, namely the 42</w:t>
      </w:r>
      <w:r>
        <w:rPr>
          <w:rFonts w:ascii="Calibri" w:hAnsi="Calibri" w:eastAsia="Times New Roman" w:cs="Calibri"/>
          <w:bCs/>
          <w:color w:val="222222"/>
          <w:kern w:val="36"/>
          <w:position w:val="0"/>
          <w:sz w:val="24"/>
          <w:szCs w:val="24"/>
          <w:vertAlign w:val="superscript"/>
          <w:lang w:val="en-US" w:eastAsia="zh-CN"/>
        </w:rPr>
        <w:t>nd</w:t>
      </w:r>
      <w:r>
        <w:rPr>
          <w:rFonts w:ascii="Calibri" w:hAnsi="Calibri" w:eastAsia="Times New Roman" w:cs="Calibri"/>
          <w:bCs/>
          <w:color w:val="222222"/>
          <w:kern w:val="36"/>
          <w:position w:val="0"/>
          <w:sz w:val="24"/>
          <w:szCs w:val="24"/>
          <w:lang w:val="en-US" w:eastAsia="zh-CN"/>
        </w:rPr>
        <w:t xml:space="preserve"> ASEAN Summit in Labuan Bajo, East Nusa Tenggara on 9-11 May 2023 and the 43</w:t>
      </w:r>
      <w:r>
        <w:rPr>
          <w:rFonts w:ascii="Calibri" w:hAnsi="Calibri" w:eastAsia="Times New Roman" w:cs="Calibri"/>
          <w:bCs/>
          <w:color w:val="222222"/>
          <w:kern w:val="36"/>
          <w:position w:val="0"/>
          <w:sz w:val="24"/>
          <w:szCs w:val="24"/>
          <w:vertAlign w:val="superscript"/>
          <w:lang w:val="en-US" w:eastAsia="zh-CN"/>
        </w:rPr>
        <w:t>rd</w:t>
      </w:r>
      <w:r>
        <w:rPr>
          <w:rFonts w:ascii="Calibri" w:hAnsi="Calibri" w:eastAsia="Times New Roman" w:cs="Calibri"/>
          <w:bCs/>
          <w:color w:val="222222"/>
          <w:kern w:val="36"/>
          <w:position w:val="0"/>
          <w:sz w:val="24"/>
          <w:szCs w:val="24"/>
          <w:lang w:val="en-US" w:eastAsia="zh-CN"/>
        </w:rPr>
        <w:t xml:space="preserve"> ASEAN Summit at the Jakarta Convention Center, Jakarta on 5-7 September 2023.</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 xml:space="preserve">During the ASEAN Foreign Ministers' Meeting (AMM) at the ASEAN Secretariat, Jakarta, Monday, 4 September 2023, ASEAN, the world’s fifth largest economy, has once again established new collaborations. In the meeting, ASEAN agreed to collaborate with the Association of Indian Ocean </w:t>
      </w:r>
      <w:r>
        <w:rPr>
          <w:rFonts w:hint="default" w:ascii="Calibri" w:hAnsi="Calibri" w:eastAsia="Times New Roman" w:cs="Calibri"/>
          <w:bCs/>
          <w:color w:val="222222"/>
          <w:kern w:val="36"/>
          <w:position w:val="0"/>
          <w:sz w:val="24"/>
          <w:szCs w:val="24"/>
          <w:lang w:val="en-US" w:eastAsia="zh-CN"/>
        </w:rPr>
        <w:t>Rim Association</w:t>
      </w:r>
      <w:r>
        <w:rPr>
          <w:rFonts w:ascii="Calibri" w:hAnsi="Calibri" w:eastAsia="Times New Roman" w:cs="Calibri"/>
          <w:bCs/>
          <w:color w:val="222222"/>
          <w:kern w:val="36"/>
          <w:position w:val="0"/>
          <w:sz w:val="24"/>
          <w:szCs w:val="24"/>
          <w:lang w:val="en-US" w:eastAsia="zh-CN"/>
        </w:rPr>
        <w:t xml:space="preserve"> (IORA). The IORA organization was established on 7 March 1997 and consists of 23 countries including Australia, France, United Arab Emirates, Malaysia, Thailand, Singapore and Indonesia.</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 xml:space="preserve">Like ASEAN, IORA also has a number of dialogue partners such as the United States, The United KIngdom, Germany, Italy, Japan, South Korea and China. Currently, the Indonesian Ambassador to South Africa </w:t>
      </w:r>
      <w:bookmarkStart w:id="0" w:name="_Hlk144881770"/>
      <w:r>
        <w:rPr>
          <w:rFonts w:ascii="Calibri" w:hAnsi="Calibri" w:eastAsia="Times New Roman" w:cs="Calibri"/>
          <w:bCs/>
          <w:color w:val="222222"/>
          <w:kern w:val="36"/>
          <w:position w:val="0"/>
          <w:sz w:val="24"/>
          <w:szCs w:val="24"/>
          <w:lang w:val="en-US" w:eastAsia="zh-CN"/>
        </w:rPr>
        <w:t>Salman Al Farisi</w:t>
      </w:r>
      <w:bookmarkEnd w:id="0"/>
      <w:r>
        <w:rPr>
          <w:rFonts w:ascii="Calibri" w:hAnsi="Calibri" w:eastAsia="Times New Roman" w:cs="Calibri"/>
          <w:bCs/>
          <w:color w:val="222222"/>
          <w:kern w:val="36"/>
          <w:position w:val="0"/>
          <w:sz w:val="24"/>
          <w:szCs w:val="24"/>
          <w:lang w:val="en-US" w:eastAsia="zh-CN"/>
        </w:rPr>
        <w:t xml:space="preserve">, serves as </w:t>
      </w:r>
      <w:bookmarkStart w:id="1" w:name="_Hlk144882269"/>
      <w:r>
        <w:rPr>
          <w:rFonts w:ascii="Calibri" w:hAnsi="Calibri" w:eastAsia="Times New Roman" w:cs="Calibri"/>
          <w:bCs/>
          <w:color w:val="222222"/>
          <w:kern w:val="36"/>
          <w:position w:val="0"/>
          <w:sz w:val="24"/>
          <w:szCs w:val="24"/>
          <w:lang w:val="en-US" w:eastAsia="zh-CN"/>
        </w:rPr>
        <w:t xml:space="preserve">Secretary-General of IORA </w:t>
      </w:r>
      <w:bookmarkEnd w:id="1"/>
      <w:r>
        <w:rPr>
          <w:rFonts w:ascii="Calibri" w:hAnsi="Calibri" w:eastAsia="Times New Roman" w:cs="Calibri"/>
          <w:bCs/>
          <w:color w:val="222222"/>
          <w:kern w:val="36"/>
          <w:position w:val="0"/>
          <w:sz w:val="24"/>
          <w:szCs w:val="24"/>
          <w:lang w:val="en-US" w:eastAsia="zh-CN"/>
        </w:rPr>
        <w:t xml:space="preserve">and </w:t>
      </w:r>
      <w:bookmarkStart w:id="2" w:name="_Hlk144886311"/>
      <w:r>
        <w:rPr>
          <w:rFonts w:ascii="Calibri" w:hAnsi="Calibri" w:eastAsia="Times New Roman" w:cs="Calibri"/>
          <w:bCs/>
          <w:color w:val="222222"/>
          <w:kern w:val="36"/>
          <w:position w:val="0"/>
          <w:sz w:val="24"/>
          <w:szCs w:val="24"/>
          <w:lang w:val="en-US" w:eastAsia="zh-CN"/>
        </w:rPr>
        <w:t>Bangladesh’s Foreign Minister Abdul Momen</w:t>
      </w:r>
      <w:bookmarkEnd w:id="2"/>
      <w:r>
        <w:rPr>
          <w:rFonts w:ascii="Calibri" w:hAnsi="Calibri" w:eastAsia="Times New Roman" w:cs="Calibri"/>
          <w:bCs/>
          <w:color w:val="222222"/>
          <w:kern w:val="36"/>
          <w:position w:val="0"/>
          <w:sz w:val="24"/>
          <w:szCs w:val="24"/>
          <w:lang w:val="en-US" w:eastAsia="zh-CN"/>
        </w:rPr>
        <w:t xml:space="preserve"> serves as the Chair of IORA. Secretary-General of IORA Salman Al Farisi on behalf of IORA and </w:t>
      </w:r>
      <w:bookmarkStart w:id="3" w:name="_Hlk144886385"/>
      <w:r>
        <w:rPr>
          <w:rFonts w:ascii="Calibri" w:hAnsi="Calibri" w:eastAsia="Times New Roman" w:cs="Calibri"/>
          <w:bCs/>
          <w:color w:val="222222"/>
          <w:kern w:val="36"/>
          <w:position w:val="0"/>
          <w:sz w:val="24"/>
          <w:szCs w:val="24"/>
          <w:lang w:val="en-US" w:eastAsia="zh-CN"/>
        </w:rPr>
        <w:t xml:space="preserve">Secretary-General of ASEAN Kao Kim Hourn </w:t>
      </w:r>
      <w:bookmarkEnd w:id="3"/>
      <w:r>
        <w:rPr>
          <w:rFonts w:ascii="Calibri" w:hAnsi="Calibri" w:eastAsia="Times New Roman" w:cs="Calibri"/>
          <w:bCs/>
          <w:color w:val="222222"/>
          <w:kern w:val="36"/>
          <w:position w:val="0"/>
          <w:sz w:val="24"/>
          <w:szCs w:val="24"/>
          <w:lang w:val="en-US" w:eastAsia="zh-CN"/>
        </w:rPr>
        <w:t>on behalf of ASEAN signed a Memorandum of Understanding (MoU) between IORA and ASEAN.</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There  cooperation priority areas includ</w:t>
      </w:r>
      <w:r>
        <w:rPr>
          <w:rFonts w:hint="default" w:ascii="Calibri" w:hAnsi="Calibri" w:eastAsia="Times New Roman" w:cs="Calibri"/>
          <w:bCs/>
          <w:color w:val="222222"/>
          <w:kern w:val="36"/>
          <w:position w:val="0"/>
          <w:sz w:val="24"/>
          <w:szCs w:val="24"/>
          <w:lang w:val="en-US" w:eastAsia="zh-CN"/>
        </w:rPr>
        <w:t>e</w:t>
      </w:r>
      <w:r>
        <w:rPr>
          <w:rFonts w:ascii="Calibri" w:hAnsi="Calibri" w:eastAsia="Times New Roman" w:cs="Calibri"/>
          <w:bCs/>
          <w:color w:val="222222"/>
          <w:kern w:val="36"/>
          <w:position w:val="0"/>
          <w:sz w:val="24"/>
          <w:szCs w:val="24"/>
          <w:lang w:val="en-US" w:eastAsia="zh-CN"/>
        </w:rPr>
        <w:t xml:space="preserve"> the maritime sector, inter-regional connectivity, sustainable development, blue economy, green economy, digital economy, and disaster mitigation management. A similar cooperation was also signed by the Secretary-General of ASEAN Kim Hourn with the </w:t>
      </w:r>
      <w:bookmarkStart w:id="4" w:name="_Hlk144886205"/>
      <w:r>
        <w:rPr>
          <w:rFonts w:ascii="Calibri" w:hAnsi="Calibri" w:eastAsia="Times New Roman" w:cs="Calibri"/>
          <w:bCs/>
          <w:color w:val="222222"/>
          <w:kern w:val="36"/>
          <w:position w:val="0"/>
          <w:sz w:val="24"/>
          <w:szCs w:val="24"/>
          <w:lang w:val="en-US" w:eastAsia="zh-CN"/>
        </w:rPr>
        <w:t>Deputy Secretary General of the Pacific Islands Forum (PIF) Esala Nayasi</w:t>
      </w:r>
      <w:bookmarkEnd w:id="4"/>
      <w:r>
        <w:rPr>
          <w:rFonts w:ascii="Calibri" w:hAnsi="Calibri" w:eastAsia="Times New Roman" w:cs="Calibri"/>
          <w:bCs/>
          <w:color w:val="222222"/>
          <w:kern w:val="36"/>
          <w:position w:val="0"/>
          <w:sz w:val="24"/>
          <w:szCs w:val="24"/>
          <w:lang w:val="en-US" w:eastAsia="zh-CN"/>
        </w:rPr>
        <w:t>, a senior diplomat at the Fiji Foreign Affairs Ministry</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PIF is a regional organization</w:t>
      </w:r>
      <w:r>
        <w:rPr>
          <w:rFonts w:hint="default" w:ascii="Calibri" w:hAnsi="Calibri" w:eastAsia="Times New Roman" w:cs="Calibri"/>
          <w:bCs/>
          <w:color w:val="222222"/>
          <w:kern w:val="36"/>
          <w:position w:val="0"/>
          <w:sz w:val="24"/>
          <w:szCs w:val="24"/>
          <w:lang w:val="en-US" w:eastAsia="zh-CN"/>
        </w:rPr>
        <w:t xml:space="preserve"> that</w:t>
      </w:r>
      <w:r>
        <w:rPr>
          <w:rFonts w:ascii="Calibri" w:hAnsi="Calibri" w:eastAsia="Times New Roman" w:cs="Calibri"/>
          <w:bCs/>
          <w:color w:val="222222"/>
          <w:kern w:val="36"/>
          <w:position w:val="0"/>
          <w:sz w:val="24"/>
          <w:szCs w:val="24"/>
          <w:lang w:val="en-US" w:eastAsia="zh-CN"/>
        </w:rPr>
        <w:t xml:space="preserve"> </w:t>
      </w:r>
      <w:r>
        <w:rPr>
          <w:rFonts w:hint="default" w:ascii="Calibri" w:hAnsi="Calibri" w:eastAsia="Times New Roman" w:cs="Calibri"/>
          <w:bCs/>
          <w:color w:val="222222"/>
          <w:kern w:val="36"/>
          <w:position w:val="0"/>
          <w:sz w:val="24"/>
          <w:szCs w:val="24"/>
          <w:lang w:val="en-US" w:eastAsia="zh-CN"/>
        </w:rPr>
        <w:t xml:space="preserve">consists of </w:t>
      </w:r>
      <w:r>
        <w:rPr>
          <w:rFonts w:ascii="Calibri" w:hAnsi="Calibri" w:eastAsia="Times New Roman" w:cs="Calibri"/>
          <w:bCs/>
          <w:color w:val="222222"/>
          <w:kern w:val="36"/>
          <w:position w:val="0"/>
          <w:sz w:val="24"/>
          <w:szCs w:val="24"/>
          <w:lang w:val="en-US" w:eastAsia="zh-CN"/>
        </w:rPr>
        <w:t xml:space="preserve">18 countries in the north and south of the Pacific Ocean which was founded in 1971 at the initiative of New Zealand. The purpose of establishing PIF is to strengthen cooperation and integration, by pooling local resources and unifying policies to achieve economic growth, sustainable development, good governance, and security. Indonesia has also been one of 21 Post-Forum Dialogue Partners since 2001. Currently, the Cook Islands holds the PIF chairmanship. </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Indonesian Foreign Affairs</w:t>
      </w:r>
      <w:r>
        <w:t xml:space="preserve"> </w:t>
      </w:r>
      <w:r>
        <w:rPr>
          <w:rFonts w:ascii="Calibri" w:hAnsi="Calibri" w:eastAsia="Times New Roman" w:cs="Calibri"/>
          <w:bCs/>
          <w:color w:val="222222"/>
          <w:kern w:val="36"/>
          <w:position w:val="0"/>
          <w:sz w:val="24"/>
          <w:szCs w:val="24"/>
          <w:lang w:val="en-US" w:eastAsia="zh-CN"/>
        </w:rPr>
        <w:t xml:space="preserve">Minister Retno Marsudi and </w:t>
      </w:r>
      <w:bookmarkStart w:id="5" w:name="_Hlk144886241"/>
      <w:r>
        <w:rPr>
          <w:rFonts w:ascii="Calibri" w:hAnsi="Calibri" w:eastAsia="Times New Roman" w:cs="Calibri"/>
          <w:bCs/>
          <w:color w:val="222222"/>
          <w:kern w:val="36"/>
          <w:position w:val="0"/>
          <w:sz w:val="24"/>
          <w:szCs w:val="24"/>
          <w:lang w:val="en-US" w:eastAsia="zh-CN"/>
        </w:rPr>
        <w:t xml:space="preserve">Cook Islands Prime Minister Mark Brown </w:t>
      </w:r>
      <w:bookmarkEnd w:id="5"/>
      <w:r>
        <w:rPr>
          <w:rFonts w:ascii="Calibri" w:hAnsi="Calibri" w:eastAsia="Times New Roman" w:cs="Calibri"/>
          <w:bCs/>
          <w:color w:val="222222"/>
          <w:kern w:val="36"/>
          <w:position w:val="0"/>
          <w:sz w:val="24"/>
          <w:szCs w:val="24"/>
          <w:lang w:val="en-US" w:eastAsia="zh-CN"/>
        </w:rPr>
        <w:t>witnessed the signing of MoU between ASEAN and IORA and PIF.</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Foreign Minister Retno stated that countries in the Indian and Pacific Oceans constitute an inseparable part of the Indo-Pacific region. ASEAN and countries in the Indian and Pacific Oceans must work together to maintain regional peace, stability and prosperity.</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"Anything that happens in this area will affect all of us. Please note, if you want to go fast, go alone. But if you want to go far, go together. I'm sure we all want to go far," said Foreign Minister Retno.</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Not only IORA and PIF</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IORA and PIF</w:t>
      </w:r>
      <w:r>
        <w:rPr>
          <w:rFonts w:hint="default" w:ascii="Calibri" w:hAnsi="Calibri" w:eastAsia="Times New Roman" w:cs="Calibri"/>
          <w:bCs/>
          <w:color w:val="222222"/>
          <w:kern w:val="36"/>
          <w:position w:val="0"/>
          <w:sz w:val="24"/>
          <w:szCs w:val="24"/>
          <w:lang w:val="en-US" w:eastAsia="zh-CN"/>
        </w:rPr>
        <w:t xml:space="preserve"> were not the only ones to begin cooperation with ASEAN</w:t>
      </w:r>
      <w:r>
        <w:rPr>
          <w:rFonts w:ascii="Calibri" w:hAnsi="Calibri" w:eastAsia="Times New Roman" w:cs="Calibri"/>
          <w:bCs/>
          <w:color w:val="222222"/>
          <w:kern w:val="36"/>
          <w:position w:val="0"/>
          <w:sz w:val="24"/>
          <w:szCs w:val="24"/>
          <w:lang w:val="en-US" w:eastAsia="zh-CN"/>
        </w:rPr>
        <w:t xml:space="preserve">. On the same day, three countries </w:t>
      </w:r>
      <w:r>
        <w:rPr>
          <w:rFonts w:hint="default" w:ascii="Calibri" w:hAnsi="Calibri" w:eastAsia="Times New Roman" w:cs="Calibri"/>
          <w:bCs/>
          <w:color w:val="222222"/>
          <w:kern w:val="36"/>
          <w:position w:val="0"/>
          <w:sz w:val="24"/>
          <w:szCs w:val="24"/>
          <w:lang w:val="en-US" w:eastAsia="zh-CN"/>
        </w:rPr>
        <w:t xml:space="preserve">forged </w:t>
      </w:r>
      <w:r>
        <w:rPr>
          <w:rFonts w:ascii="Calibri" w:hAnsi="Calibri" w:eastAsia="Times New Roman" w:cs="Calibri"/>
          <w:bCs/>
          <w:color w:val="222222"/>
          <w:kern w:val="36"/>
          <w:position w:val="0"/>
          <w:sz w:val="24"/>
          <w:szCs w:val="24"/>
          <w:lang w:val="en-US" w:eastAsia="zh-CN"/>
        </w:rPr>
        <w:t>cooperation in the form of Treaty of Amity and Cooperation (TAC). The three countries are Serbia, represented by First Deputy Prime Minister and Foreign Minister Ivica Dacic, Panama represented by Foreign Minister Vladimir Franco, and Kuwait represented by Kuwaiti Foreign Affairs Deputy Minister Sheikh Jarrah Jaber Al-Ahmad Aljabeer Al-Sabah.</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 xml:space="preserve">The </w:t>
      </w:r>
      <w:r>
        <w:rPr>
          <w:rFonts w:hint="default" w:ascii="Calibri" w:hAnsi="Calibri" w:eastAsia="Times New Roman" w:cs="Calibri"/>
          <w:bCs/>
          <w:color w:val="222222"/>
          <w:kern w:val="36"/>
          <w:position w:val="0"/>
          <w:sz w:val="24"/>
          <w:szCs w:val="24"/>
          <w:lang w:val="en-US" w:eastAsia="zh-CN"/>
        </w:rPr>
        <w:t xml:space="preserve">three </w:t>
      </w:r>
      <w:r>
        <w:rPr>
          <w:rFonts w:ascii="Calibri" w:hAnsi="Calibri" w:eastAsia="Times New Roman" w:cs="Calibri"/>
          <w:bCs/>
          <w:color w:val="222222"/>
          <w:kern w:val="36"/>
          <w:position w:val="0"/>
          <w:sz w:val="24"/>
          <w:szCs w:val="24"/>
          <w:lang w:val="en-US" w:eastAsia="zh-CN"/>
        </w:rPr>
        <w:t>became the 52nd, 53rd and 54th countries respectively to accede the treaty. The TAC was established at the 1976 ASEAN Summit. Previously, Saudi Arabia had also signed the TAC in July 2023. The TAC is a cooperation pact that promotes the adoption of the principle of non-aggression by ASEAN countries and partner countries. The TAC aims to promote peace, friendship, and cooperation among Southeast Asia Nations.</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 xml:space="preserve">This is expected to contribute to the region’s strength, solidarity, and </w:t>
      </w:r>
      <w:r>
        <w:rPr>
          <w:rFonts w:hint="default" w:ascii="Calibri" w:hAnsi="Calibri" w:eastAsia="Times New Roman" w:cs="Calibri"/>
          <w:bCs/>
          <w:color w:val="222222"/>
          <w:kern w:val="36"/>
          <w:position w:val="0"/>
          <w:sz w:val="24"/>
          <w:szCs w:val="24"/>
          <w:lang w:val="en-US" w:eastAsia="zh-CN"/>
        </w:rPr>
        <w:t>closer relation</w:t>
      </w:r>
      <w:r>
        <w:rPr>
          <w:rFonts w:ascii="Calibri" w:hAnsi="Calibri" w:eastAsia="Times New Roman" w:cs="Calibri"/>
          <w:bCs/>
          <w:color w:val="222222"/>
          <w:kern w:val="36"/>
          <w:position w:val="0"/>
          <w:sz w:val="24"/>
          <w:szCs w:val="24"/>
          <w:lang w:val="en-US" w:eastAsia="zh-CN"/>
        </w:rPr>
        <w:t>s. By acceding</w:t>
      </w:r>
      <w:r>
        <w:rPr>
          <w:rFonts w:hint="default" w:ascii="Calibri" w:hAnsi="Calibri" w:eastAsia="Times New Roman" w:cs="Calibri"/>
          <w:bCs/>
          <w:color w:val="222222"/>
          <w:kern w:val="36"/>
          <w:position w:val="0"/>
          <w:sz w:val="24"/>
          <w:szCs w:val="24"/>
          <w:lang w:val="en-US" w:eastAsia="zh-CN"/>
        </w:rPr>
        <w:t xml:space="preserve"> to the treaty</w:t>
      </w:r>
      <w:r>
        <w:rPr>
          <w:rFonts w:ascii="Calibri" w:hAnsi="Calibri" w:eastAsia="Times New Roman" w:cs="Calibri"/>
          <w:bCs/>
          <w:color w:val="222222"/>
          <w:kern w:val="36"/>
          <w:position w:val="0"/>
          <w:sz w:val="24"/>
          <w:szCs w:val="24"/>
          <w:lang w:val="en-US" w:eastAsia="zh-CN"/>
        </w:rPr>
        <w:t xml:space="preserve">, countries </w:t>
      </w:r>
      <w:r>
        <w:rPr>
          <w:rFonts w:hint="default" w:ascii="Calibri" w:hAnsi="Calibri" w:eastAsia="Times New Roman" w:cs="Calibri"/>
          <w:bCs/>
          <w:color w:val="222222"/>
          <w:kern w:val="36"/>
          <w:position w:val="0"/>
          <w:sz w:val="24"/>
          <w:szCs w:val="24"/>
          <w:lang w:val="en-US" w:eastAsia="zh-CN"/>
        </w:rPr>
        <w:t xml:space="preserve">will </w:t>
      </w:r>
      <w:r>
        <w:rPr>
          <w:rFonts w:ascii="Calibri" w:hAnsi="Calibri" w:eastAsia="Times New Roman" w:cs="Calibri"/>
          <w:bCs/>
          <w:color w:val="222222"/>
          <w:kern w:val="36"/>
          <w:position w:val="0"/>
          <w:sz w:val="24"/>
          <w:szCs w:val="24"/>
          <w:lang w:val="en-US" w:eastAsia="zh-CN"/>
        </w:rPr>
        <w:t>need to ensure that their acts abide by the fundamental principles of mutual respect for independence, sovereignty, equality, territorial integrity and national identity of all nations.</w:t>
      </w:r>
    </w:p>
    <w:p>
      <w:pPr>
        <w:spacing w:after="240" w:line="240" w:lineRule="auto"/>
        <w:ind w:left="0" w:hanging="2"/>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 xml:space="preserve">Countries that are party to the treaty should also respect the right of every country to defend its national sovereignty from external interference, subversion or coercion, as well as to settle differences or disputes by peaceful means. "Over the years, the TAC has played an important role as a collective norm and principle to encourage good relations, dialogue habits, and </w:t>
      </w:r>
      <w:r>
        <w:rPr>
          <w:rFonts w:hint="default" w:ascii="Calibri" w:hAnsi="Calibri" w:eastAsia="Times New Roman" w:cs="Calibri"/>
          <w:bCs/>
          <w:color w:val="222222"/>
          <w:kern w:val="36"/>
          <w:position w:val="0"/>
          <w:sz w:val="24"/>
          <w:szCs w:val="24"/>
          <w:lang w:val="en-US" w:eastAsia="zh-CN"/>
        </w:rPr>
        <w:t>p</w:t>
      </w:r>
      <w:r>
        <w:rPr>
          <w:rFonts w:ascii="Calibri" w:hAnsi="Calibri" w:eastAsia="Times New Roman" w:cs="Calibri"/>
          <w:bCs/>
          <w:color w:val="222222"/>
          <w:kern w:val="36"/>
          <w:position w:val="0"/>
          <w:sz w:val="24"/>
          <w:szCs w:val="24"/>
          <w:lang w:val="en-US" w:eastAsia="zh-CN"/>
        </w:rPr>
        <w:t xml:space="preserve">eaceful </w:t>
      </w:r>
      <w:r>
        <w:rPr>
          <w:rFonts w:hint="default" w:ascii="Calibri" w:hAnsi="Calibri" w:eastAsia="Times New Roman" w:cs="Calibri"/>
          <w:bCs/>
          <w:color w:val="222222"/>
          <w:kern w:val="36"/>
          <w:position w:val="0"/>
          <w:sz w:val="24"/>
          <w:szCs w:val="24"/>
          <w:lang w:val="en-US" w:eastAsia="zh-CN"/>
        </w:rPr>
        <w:t>c</w:t>
      </w:r>
      <w:r>
        <w:rPr>
          <w:rFonts w:ascii="Calibri" w:hAnsi="Calibri" w:eastAsia="Times New Roman" w:cs="Calibri"/>
          <w:bCs/>
          <w:color w:val="222222"/>
          <w:kern w:val="36"/>
          <w:position w:val="0"/>
          <w:sz w:val="24"/>
          <w:szCs w:val="24"/>
          <w:lang w:val="en-US" w:eastAsia="zh-CN"/>
        </w:rPr>
        <w:t>o-existence in the region," said Foreign Minister Retno.</w:t>
      </w:r>
    </w:p>
    <w:p>
      <w:pPr>
        <w:spacing w:after="240" w:line="240" w:lineRule="auto"/>
        <w:ind w:left="0" w:leftChars="0" w:firstLine="0" w:firstLineChars="0"/>
        <w:jc w:val="both"/>
        <w:rPr>
          <w:rFonts w:ascii="Calibri" w:hAnsi="Calibri" w:eastAsia="Times New Roman" w:cs="Calibri"/>
          <w:bCs/>
          <w:color w:val="222222"/>
          <w:kern w:val="36"/>
          <w:position w:val="0"/>
          <w:sz w:val="24"/>
          <w:szCs w:val="24"/>
          <w:lang w:val="en-US" w:eastAsia="zh-CN"/>
        </w:rPr>
      </w:pPr>
      <w:r>
        <w:rPr>
          <w:rFonts w:ascii="Calibri" w:hAnsi="Calibri" w:eastAsia="Times New Roman" w:cs="Calibri"/>
          <w:bCs/>
          <w:color w:val="222222"/>
          <w:kern w:val="36"/>
          <w:position w:val="0"/>
          <w:sz w:val="24"/>
          <w:szCs w:val="24"/>
          <w:lang w:val="en-US" w:eastAsia="zh-CN"/>
        </w:rPr>
        <w:t>All permanent members of the United Nations Security Council have signed the TAC, namely China (2003), Russia (2004), France (2007), the US (2009), and the United Kingdom (2012). Meanwhile, of the G20 members, only two countries have not acceded</w:t>
      </w:r>
      <w:r>
        <w:rPr>
          <w:rFonts w:hint="default" w:ascii="Calibri" w:hAnsi="Calibri" w:eastAsia="Times New Roman" w:cs="Calibri"/>
          <w:bCs/>
          <w:color w:val="222222"/>
          <w:kern w:val="36"/>
          <w:position w:val="0"/>
          <w:sz w:val="24"/>
          <w:szCs w:val="24"/>
          <w:lang w:val="en-US" w:eastAsia="zh-CN"/>
        </w:rPr>
        <w:t>,</w:t>
      </w:r>
      <w:r>
        <w:rPr>
          <w:rFonts w:ascii="Calibri" w:hAnsi="Calibri" w:eastAsia="Times New Roman" w:cs="Calibri"/>
          <w:bCs/>
          <w:color w:val="222222"/>
          <w:kern w:val="36"/>
          <w:position w:val="0"/>
          <w:sz w:val="24"/>
          <w:szCs w:val="24"/>
          <w:lang w:val="en-US" w:eastAsia="zh-CN"/>
        </w:rPr>
        <w:t xml:space="preserve"> namely Italy and Mexico. (Anton Setiawan/TR/Elvira Inda Sari)</w:t>
      </w:r>
    </w:p>
    <w:p>
      <w:pPr>
        <w:spacing w:after="240" w:line="240" w:lineRule="auto"/>
        <w:ind w:left="0" w:hanging="2"/>
        <w:jc w:val="center"/>
        <w:rPr>
          <w:rFonts w:ascii="Calibri" w:hAnsi="Calibri" w:cs="Calibri"/>
          <w:bCs/>
          <w:sz w:val="24"/>
          <w:szCs w:val="24"/>
          <w:lang w:val="en-US"/>
        </w:rPr>
      </w:pPr>
      <w:r>
        <w:rPr>
          <w:rFonts w:ascii="Calibri" w:hAnsi="Calibri" w:cs="Calibri"/>
          <w:bCs/>
          <w:sz w:val="24"/>
          <w:szCs w:val="24"/>
          <w:lang w:val="en-US"/>
        </w:rPr>
        <w:t>***</w:t>
      </w:r>
      <w:bookmarkStart w:id="6" w:name="_GoBack"/>
      <w:bookmarkEnd w:id="6"/>
    </w:p>
    <w:p>
      <w:pPr>
        <w:spacing w:after="240" w:line="240" w:lineRule="auto"/>
        <w:ind w:left="0" w:hanging="2"/>
        <w:jc w:val="center"/>
        <w:rPr>
          <w:rFonts w:ascii="Calibri" w:hAnsi="Calibri" w:cs="Calibri"/>
          <w:bCs/>
          <w:sz w:val="24"/>
          <w:szCs w:val="24"/>
          <w:lang w:val="en-US"/>
        </w:rPr>
      </w:pPr>
    </w:p>
    <w:p>
      <w:pPr>
        <w:spacing w:before="100" w:beforeAutospacing="1" w:after="100" w:afterAutospacing="1" w:line="240" w:lineRule="auto"/>
        <w:ind w:left="2" w:leftChars="0" w:hanging="2"/>
        <w:jc w:val="both"/>
        <w:rPr>
          <w:rFonts w:ascii="Calibri" w:hAnsi="Calibri" w:cs="Calibri"/>
          <w:bCs/>
          <w:sz w:val="24"/>
          <w:szCs w:val="24"/>
          <w:lang w:val="en-US"/>
        </w:rPr>
      </w:pPr>
      <w:r>
        <w:rPr>
          <w:rFonts w:ascii="Calibri" w:hAnsi="Calibri" w:cs="Calibri"/>
          <w:bCs/>
          <w:sz w:val="24"/>
          <w:szCs w:val="24"/>
          <w:lang w:val="en-US"/>
        </w:rPr>
        <w:t>For more information, please contact:</w:t>
      </w:r>
    </w:p>
    <w:p>
      <w:pPr>
        <w:suppressAutoHyphens/>
        <w:spacing w:after="0" w:line="240" w:lineRule="auto"/>
        <w:ind w:left="0" w:leftChars="0" w:hanging="2" w:firstLineChars="0"/>
        <w:jc w:val="both"/>
        <w:textAlignment w:val="auto"/>
        <w:outlineLvl w:val="9"/>
        <w:rPr>
          <w:rFonts w:ascii="Calibri" w:hAnsi="Calibri" w:eastAsia="Calibri" w:cs="Calibri"/>
          <w:b/>
          <w:position w:val="0"/>
          <w:sz w:val="24"/>
          <w:szCs w:val="24"/>
          <w:lang w:val="en-US"/>
        </w:rPr>
      </w:pPr>
      <w:r>
        <w:rPr>
          <w:rFonts w:ascii="Calibri" w:hAnsi="Calibri" w:eastAsia="Calibri" w:cs="Calibri"/>
          <w:b/>
          <w:position w:val="0"/>
          <w:sz w:val="24"/>
          <w:szCs w:val="24"/>
          <w:lang w:val="en-US"/>
        </w:rPr>
        <w:t xml:space="preserve">Director General of Public Information and Communications of the Ministry of Communications and Informatics – Usman Kansong (0816785320). </w:t>
      </w:r>
    </w:p>
    <w:p>
      <w:pPr>
        <w:spacing w:before="120" w:after="240" w:line="240" w:lineRule="auto"/>
        <w:ind w:left="-2" w:leftChars="0" w:firstLine="0" w:firstLineChars="0"/>
        <w:jc w:val="both"/>
        <w:rPr>
          <w:rFonts w:ascii="Calibri" w:hAnsi="Calibri" w:cs="Calibri"/>
          <w:bCs/>
          <w:color w:val="000000"/>
          <w:sz w:val="24"/>
          <w:szCs w:val="24"/>
          <w:lang w:val="id-ID"/>
        </w:rPr>
      </w:pPr>
      <w:r>
        <w:rPr>
          <w:rFonts w:ascii="Calibri" w:hAnsi="Calibri" w:cs="Calibri"/>
          <w:bCs/>
          <w:sz w:val="24"/>
          <w:szCs w:val="24"/>
          <w:lang w:val="en-US"/>
        </w:rPr>
        <w:t xml:space="preserve">Get more information at </w:t>
      </w:r>
      <w:r>
        <w:fldChar w:fldCharType="begin"/>
      </w:r>
      <w:r>
        <w:instrText xml:space="preserve"> HYPERLINK "http://asean2023.id" </w:instrText>
      </w:r>
      <w:r>
        <w:fldChar w:fldCharType="separate"/>
      </w:r>
      <w:r>
        <w:rPr>
          <w:rStyle w:val="14"/>
          <w:rFonts w:ascii="Calibri" w:hAnsi="Calibri" w:cs="Calibri"/>
          <w:bCs/>
          <w:sz w:val="24"/>
          <w:szCs w:val="24"/>
          <w:lang w:val="en-US"/>
        </w:rPr>
        <w:t>http://asean2023.id</w:t>
      </w:r>
      <w:r>
        <w:rPr>
          <w:rStyle w:val="14"/>
          <w:rFonts w:ascii="Calibri" w:hAnsi="Calibri" w:cs="Calibri"/>
          <w:bCs/>
          <w:sz w:val="24"/>
          <w:szCs w:val="24"/>
          <w:lang w:val="en-US"/>
        </w:rPr>
        <w:fldChar w:fldCharType="end"/>
      </w:r>
      <w:r>
        <w:rPr>
          <w:rFonts w:ascii="Calibri" w:hAnsi="Calibri" w:cs="Calibri"/>
          <w:bCs/>
          <w:sz w:val="24"/>
          <w:szCs w:val="24"/>
          <w:lang w:val="en-US"/>
        </w:rPr>
        <w:t xml:space="preserve">, </w:t>
      </w:r>
      <w:r>
        <w:fldChar w:fldCharType="begin"/>
      </w:r>
      <w:r>
        <w:instrText xml:space="preserve"> HYPERLINK "https://infopublik.id/kategori/asean-2023" </w:instrText>
      </w:r>
      <w:r>
        <w:fldChar w:fldCharType="separate"/>
      </w:r>
      <w:r>
        <w:rPr>
          <w:rStyle w:val="14"/>
          <w:rFonts w:ascii="Calibri" w:hAnsi="Calibri" w:cs="Calibri"/>
          <w:bCs/>
          <w:sz w:val="24"/>
          <w:szCs w:val="24"/>
          <w:lang w:val="id-ID"/>
        </w:rPr>
        <w:t>https://infopublik.id/kategori/asean-2023</w:t>
      </w:r>
      <w:r>
        <w:rPr>
          <w:rStyle w:val="14"/>
          <w:rFonts w:ascii="Calibri" w:hAnsi="Calibri" w:cs="Calibri"/>
          <w:bCs/>
          <w:sz w:val="24"/>
          <w:szCs w:val="24"/>
          <w:lang w:val="id-ID"/>
        </w:rPr>
        <w:fldChar w:fldCharType="end"/>
      </w:r>
      <w:r>
        <w:rPr>
          <w:rFonts w:ascii="Calibri" w:hAnsi="Calibri" w:cs="Calibri"/>
          <w:bCs/>
          <w:color w:val="000000"/>
          <w:sz w:val="24"/>
          <w:szCs w:val="24"/>
          <w:lang w:val="id-ID"/>
        </w:rPr>
        <w:t xml:space="preserve">, </w:t>
      </w:r>
      <w:r>
        <w:rPr>
          <w:rFonts w:ascii="Calibri" w:hAnsi="Calibri" w:cs="Calibri"/>
          <w:bCs/>
          <w:color w:val="000000"/>
          <w:sz w:val="24"/>
          <w:szCs w:val="24"/>
          <w:lang w:val="en-US"/>
        </w:rPr>
        <w:t>and</w:t>
      </w:r>
      <w:r>
        <w:rPr>
          <w:rFonts w:ascii="Calibri" w:hAnsi="Calibri" w:cs="Calibri"/>
          <w:bCs/>
          <w:color w:val="000000"/>
          <w:sz w:val="24"/>
          <w:szCs w:val="24"/>
          <w:lang w:val="id-ID"/>
        </w:rPr>
        <w:t xml:space="preserve"> </w:t>
      </w:r>
      <w:r>
        <w:fldChar w:fldCharType="begin"/>
      </w:r>
      <w:r>
        <w:instrText xml:space="preserve"> HYPERLINK "https://indonesia.go.id/kategori/ragam-asean-2023" </w:instrText>
      </w:r>
      <w:r>
        <w:fldChar w:fldCharType="separate"/>
      </w:r>
      <w:r>
        <w:rPr>
          <w:rStyle w:val="14"/>
          <w:rFonts w:ascii="Calibri" w:hAnsi="Calibri" w:cs="Calibri"/>
          <w:bCs/>
          <w:color w:val="000000"/>
          <w:sz w:val="24"/>
          <w:szCs w:val="24"/>
          <w:lang w:val="id-ID"/>
        </w:rPr>
        <w:t>https://indonesia.go.id/kategori/ragam-asean-2023</w:t>
      </w:r>
      <w:r>
        <w:rPr>
          <w:rStyle w:val="14"/>
          <w:rFonts w:ascii="Calibri" w:hAnsi="Calibri" w:cs="Calibri"/>
          <w:bCs/>
          <w:color w:val="000000"/>
          <w:sz w:val="24"/>
          <w:szCs w:val="24"/>
          <w:lang w:val="id-ID"/>
        </w:rPr>
        <w:fldChar w:fldCharType="end"/>
      </w:r>
    </w:p>
    <w:p>
      <w:pPr>
        <w:ind w:left="0" w:leftChars="0" w:firstLine="0" w:firstLineChars="0"/>
        <w:jc w:val="both"/>
        <w:rPr>
          <w:rFonts w:ascii="Calibri" w:hAnsi="Calibri" w:cs="Calibri"/>
          <w:b/>
          <w:sz w:val="20"/>
          <w:szCs w:val="20"/>
          <w:lang w:val="en-US"/>
        </w:rPr>
      </w:pPr>
    </w:p>
    <w:p>
      <w:pPr>
        <w:ind w:left="0" w:hanging="2"/>
        <w:jc w:val="both"/>
        <w:rPr>
          <w:rFonts w:ascii="Calibri" w:hAnsi="Calibri" w:cs="Calibri"/>
          <w:b/>
          <w:sz w:val="20"/>
          <w:szCs w:val="20"/>
          <w:lang w:val="en-US"/>
        </w:rPr>
      </w:pPr>
      <w:r>
        <w:rPr>
          <w:rFonts w:ascii="Calibri" w:hAnsi="Calibri" w:cs="Calibri"/>
          <w:b/>
          <w:sz w:val="20"/>
          <w:szCs w:val="20"/>
          <w:lang w:val="en-US"/>
        </w:rPr>
        <w:drawing>
          <wp:inline distT="0" distB="0" distL="0" distR="0">
            <wp:extent cx="5633085" cy="3755390"/>
            <wp:effectExtent l="0" t="0" r="5715" b="0"/>
            <wp:docPr id="163112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25726"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33085" cy="3755390"/>
                    </a:xfrm>
                    <a:prstGeom prst="rect">
                      <a:avLst/>
                    </a:prstGeom>
                    <a:noFill/>
                  </pic:spPr>
                </pic:pic>
              </a:graphicData>
            </a:graphic>
          </wp:inline>
        </w:drawing>
      </w:r>
    </w:p>
    <w:p>
      <w:pPr>
        <w:ind w:left="0" w:hanging="2"/>
        <w:jc w:val="both"/>
        <w:rPr>
          <w:rFonts w:ascii="Calibri" w:hAnsi="Calibri" w:cs="Calibri"/>
          <w:bCs/>
          <w:sz w:val="20"/>
          <w:szCs w:val="20"/>
          <w:lang w:val="en-US"/>
        </w:rPr>
      </w:pPr>
      <w:r>
        <w:rPr>
          <w:rFonts w:ascii="Calibri" w:hAnsi="Calibri" w:cs="Calibri"/>
          <w:bCs/>
          <w:sz w:val="20"/>
          <w:szCs w:val="20"/>
          <w:lang w:val="en-US"/>
        </w:rPr>
        <w:t>(from left) Deputy Secretary General of the Pacific Islands Forum (PIF) Esala Nayasi, Cook Islands Prime Minister Mark Brown, Indonesian Foreign Affairs Minister Retno Marsudi, Bangladesh Foreign Minister Abdul Momen, Secretary-General of ASEAN Kao Kim Hourn and Secretary-General of IORA Salman Al Farisi witnesses the signing of MoU between ASEAN Secretariat and IORA and PIF at the ASEAN Secretariat Building Jakarta, Monday, 4 September 2023. ANTARA PHOTOS/Media Center of ASEAN Summit 2023/Rommy Pujianto/foc.</w:t>
      </w:r>
    </w:p>
    <w:p>
      <w:pPr>
        <w:ind w:left="0" w:hanging="2"/>
        <w:jc w:val="both"/>
        <w:rPr>
          <w:rFonts w:ascii="Calibri" w:hAnsi="Calibri" w:cs="Calibri"/>
          <w:bCs/>
          <w:sz w:val="20"/>
          <w:szCs w:val="20"/>
          <w:lang w:val="en-US"/>
        </w:rPr>
      </w:pPr>
    </w:p>
    <w:p>
      <w:pPr>
        <w:ind w:left="0" w:hanging="2"/>
        <w:jc w:val="both"/>
        <w:rPr>
          <w:rFonts w:ascii="Calibri" w:hAnsi="Calibri" w:cs="Calibri"/>
          <w:bCs/>
          <w:sz w:val="20"/>
          <w:szCs w:val="20"/>
          <w:lang w:val="en-US"/>
        </w:rPr>
      </w:pPr>
    </w:p>
    <w:p>
      <w:pPr>
        <w:ind w:left="0" w:hanging="2"/>
        <w:jc w:val="both"/>
        <w:rPr>
          <w:rFonts w:ascii="Calibri" w:hAnsi="Calibri" w:cs="Calibri"/>
          <w:b/>
          <w:sz w:val="20"/>
          <w:szCs w:val="20"/>
          <w:lang w:val="en-US"/>
        </w:rPr>
      </w:pPr>
    </w:p>
    <w:p>
      <w:pPr>
        <w:ind w:left="0" w:hanging="2"/>
        <w:jc w:val="both"/>
        <w:rPr>
          <w:rFonts w:ascii="Calibri" w:hAnsi="Calibri" w:cs="Calibri"/>
          <w:b/>
          <w:sz w:val="20"/>
          <w:szCs w:val="20"/>
          <w:lang w:val="en-US"/>
        </w:rPr>
      </w:pPr>
    </w:p>
    <w:p>
      <w:pPr>
        <w:ind w:left="0" w:hanging="2"/>
        <w:jc w:val="both"/>
        <w:rPr>
          <w:rFonts w:ascii="Calibri" w:hAnsi="Calibri" w:cs="Calibri"/>
          <w:b/>
          <w:sz w:val="20"/>
          <w:szCs w:val="20"/>
          <w:lang w:val="en-US"/>
        </w:rPr>
      </w:pPr>
    </w:p>
    <w:p>
      <w:pPr>
        <w:ind w:left="0" w:hanging="2"/>
        <w:jc w:val="both"/>
        <w:rPr>
          <w:rFonts w:ascii="Calibri" w:hAnsi="Calibri" w:cs="Calibri"/>
          <w:b/>
          <w:sz w:val="20"/>
          <w:szCs w:val="20"/>
          <w:lang w:val="en-US"/>
        </w:rPr>
      </w:pPr>
    </w:p>
    <w:p>
      <w:pPr>
        <w:ind w:left="0" w:hanging="2"/>
        <w:jc w:val="both"/>
        <w:rPr>
          <w:rFonts w:ascii="Calibri" w:hAnsi="Calibri" w:cs="Calibri"/>
          <w:b/>
          <w:sz w:val="20"/>
          <w:szCs w:val="20"/>
          <w:lang w:val="en-US"/>
        </w:rPr>
      </w:pPr>
    </w:p>
    <w:p>
      <w:pPr>
        <w:shd w:val="clear" w:color="auto" w:fill="FFFFFF"/>
        <w:spacing w:after="0" w:line="240" w:lineRule="auto"/>
        <w:ind w:left="0" w:hanging="2"/>
        <w:jc w:val="both"/>
        <w:rPr>
          <w:rFonts w:ascii="Calibri" w:hAnsi="Calibri" w:cs="Calibri"/>
          <w:b/>
          <w:sz w:val="20"/>
          <w:szCs w:val="20"/>
          <w:lang w:val="en-US"/>
        </w:rPr>
      </w:pPr>
    </w:p>
    <w:p>
      <w:pPr>
        <w:shd w:val="clear" w:color="auto" w:fill="FFFFFF"/>
        <w:spacing w:after="0" w:line="240" w:lineRule="auto"/>
        <w:ind w:left="0" w:hanging="2"/>
        <w:jc w:val="both"/>
        <w:rPr>
          <w:rFonts w:ascii="Calibri" w:hAnsi="Calibri" w:cs="Calibri"/>
          <w:b/>
          <w:sz w:val="20"/>
          <w:szCs w:val="20"/>
          <w:lang w:val="en-US"/>
        </w:rPr>
      </w:pPr>
    </w:p>
    <w:p>
      <w:pPr>
        <w:shd w:val="clear" w:color="auto" w:fill="FFFFFF"/>
        <w:spacing w:after="0" w:line="240" w:lineRule="auto"/>
        <w:ind w:left="0" w:hanging="2"/>
        <w:jc w:val="both"/>
        <w:rPr>
          <w:rFonts w:ascii="Calibri" w:hAnsi="Calibri" w:cs="Calibri"/>
          <w:b/>
          <w:sz w:val="20"/>
          <w:szCs w:val="20"/>
          <w:lang w:val="en-US"/>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Roboto Slab Black">
    <w:altName w:val="Segoe Print"/>
    <w:panose1 w:val="020B0604020202020204"/>
    <w:charset w:val="00"/>
    <w:family w:val="auto"/>
    <w:pitch w:val="default"/>
    <w:sig w:usb0="00000000" w:usb1="00000000" w:usb2="00000022" w:usb3="00000000" w:csb0="0000019F" w:csb1="00000000"/>
  </w:font>
  <w:font w:name="Cambria Math">
    <w:panose1 w:val="02040503050406030204"/>
    <w:charset w:val="00"/>
    <w:family w:val="roman"/>
    <w:pitch w:val="default"/>
    <w:sig w:usb0="E00006FF" w:usb1="420024FF" w:usb2="02000000" w:usb3="00000000" w:csb0="2000019F" w:csb1="00000000"/>
  </w:font>
  <w:font w:name="Helvetica Neue">
    <w:altName w:val="Times New Roman"/>
    <w:panose1 w:val="02000503000000020004"/>
    <w:charset w:val="00"/>
    <w:family w:val="auto"/>
    <w:pitch w:val="default"/>
    <w:sig w:usb0="00000000" w:usb1="00000000" w:usb2="0000001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13"/>
        <w:tab w:val="right" w:pos="9026"/>
      </w:tabs>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ind w:left="-2" w:hanging="2"/>
      </w:pPr>
      <w:r>
        <w:separator/>
      </w:r>
    </w:p>
  </w:footnote>
  <w:footnote w:type="continuationSeparator" w:id="1">
    <w:p>
      <w:pPr>
        <w:spacing w:before="0" w:after="0" w:line="259"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0" w:type="auto"/>
      <w:tblInd w:w="0" w:type="dxa"/>
      <w:tblLayout w:type="fixed"/>
      <w:tblCellMar>
        <w:top w:w="0" w:type="dxa"/>
        <w:left w:w="108" w:type="dxa"/>
        <w:bottom w:w="0" w:type="dxa"/>
        <w:right w:w="108" w:type="dxa"/>
      </w:tblCellMar>
    </w:tblPr>
    <w:tblGrid>
      <w:gridCol w:w="959"/>
      <w:gridCol w:w="3685"/>
      <w:gridCol w:w="5318"/>
    </w:tblGrid>
    <w:tr>
      <w:tblPrEx>
        <w:tblCellMar>
          <w:top w:w="0" w:type="dxa"/>
          <w:left w:w="108" w:type="dxa"/>
          <w:bottom w:w="0" w:type="dxa"/>
          <w:right w:w="108" w:type="dxa"/>
        </w:tblCellMar>
      </w:tblPrEx>
      <w:tc>
        <w:tcPr>
          <w:tcW w:w="959" w:type="dxa"/>
          <w:shd w:val="clear" w:color="auto" w:fill="auto"/>
        </w:tcPr>
        <w:p>
          <w:pPr>
            <w:pStyle w:val="13"/>
            <w:ind w:left="0" w:leftChars="0" w:firstLine="0" w:firstLineChars="0"/>
          </w:pPr>
        </w:p>
      </w:tc>
      <w:tc>
        <w:tcPr>
          <w:tcW w:w="3685" w:type="dxa"/>
          <w:shd w:val="clear" w:color="auto" w:fill="auto"/>
        </w:tcPr>
        <w:p>
          <w:pPr>
            <w:pStyle w:val="13"/>
            <w:ind w:left="0" w:leftChars="0" w:firstLine="0" w:firstLineChars="0"/>
            <w:rPr>
              <w:lang w:eastAsia="zh-CN"/>
            </w:rPr>
          </w:pPr>
        </w:p>
      </w:tc>
      <w:tc>
        <w:tcPr>
          <w:tcW w:w="5318" w:type="dxa"/>
          <w:shd w:val="clear" w:color="auto" w:fill="auto"/>
        </w:tcPr>
        <w:p>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p>
          <w:pPr>
            <w:tabs>
              <w:tab w:val="center" w:pos="4513"/>
              <w:tab w:val="right" w:pos="9026"/>
            </w:tabs>
            <w:spacing w:after="0" w:line="240" w:lineRule="auto"/>
            <w:ind w:left="0" w:hanging="2"/>
            <w:jc w:val="right"/>
            <w:rPr>
              <w:rFonts w:ascii="Cambria Math" w:hAnsi="Cambria Math" w:cs="Cambria Math"/>
              <w:color w:val="000000"/>
              <w:sz w:val="16"/>
              <w:szCs w:val="16"/>
              <w:lang w:eastAsia="zh-CN"/>
            </w:rPr>
          </w:pPr>
        </w:p>
      </w:tc>
    </w:tr>
  </w:tbl>
  <w:p>
    <w:pPr>
      <w:pStyle w:val="13"/>
      <w:ind w:left="0" w:hanging="2"/>
    </w:pPr>
    <w:r>
      <w:drawing>
        <wp:anchor distT="0" distB="0" distL="0" distR="0" simplePos="0" relativeHeight="251659264" behindDoc="1" locked="0" layoutInCell="1" allowOverlap="1">
          <wp:simplePos x="0" y="0"/>
          <wp:positionH relativeFrom="page">
            <wp:posOffset>684530</wp:posOffset>
          </wp:positionH>
          <wp:positionV relativeFrom="page">
            <wp:posOffset>261620</wp:posOffset>
          </wp:positionV>
          <wp:extent cx="668655" cy="103505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68655" cy="10350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909"/>
    <w:rsid w:val="00001241"/>
    <w:rsid w:val="00002B7D"/>
    <w:rsid w:val="00005F75"/>
    <w:rsid w:val="000100A8"/>
    <w:rsid w:val="00011092"/>
    <w:rsid w:val="00011108"/>
    <w:rsid w:val="000126AC"/>
    <w:rsid w:val="0001293E"/>
    <w:rsid w:val="00016DBE"/>
    <w:rsid w:val="000172EF"/>
    <w:rsid w:val="00017F39"/>
    <w:rsid w:val="0002034C"/>
    <w:rsid w:val="00020F46"/>
    <w:rsid w:val="000242C0"/>
    <w:rsid w:val="000262C1"/>
    <w:rsid w:val="000264EB"/>
    <w:rsid w:val="00030484"/>
    <w:rsid w:val="00032164"/>
    <w:rsid w:val="000324D1"/>
    <w:rsid w:val="00034287"/>
    <w:rsid w:val="0003688B"/>
    <w:rsid w:val="00037A8C"/>
    <w:rsid w:val="00042AC1"/>
    <w:rsid w:val="00043B75"/>
    <w:rsid w:val="00046BC2"/>
    <w:rsid w:val="00050A5A"/>
    <w:rsid w:val="0005378D"/>
    <w:rsid w:val="00063625"/>
    <w:rsid w:val="000729C8"/>
    <w:rsid w:val="00073005"/>
    <w:rsid w:val="0007332B"/>
    <w:rsid w:val="000738F2"/>
    <w:rsid w:val="000739A0"/>
    <w:rsid w:val="000744EB"/>
    <w:rsid w:val="00074770"/>
    <w:rsid w:val="000767EE"/>
    <w:rsid w:val="00081AC8"/>
    <w:rsid w:val="0008271F"/>
    <w:rsid w:val="000839DA"/>
    <w:rsid w:val="000900CE"/>
    <w:rsid w:val="000942A1"/>
    <w:rsid w:val="000A090E"/>
    <w:rsid w:val="000A1B26"/>
    <w:rsid w:val="000A37B5"/>
    <w:rsid w:val="000A43F7"/>
    <w:rsid w:val="000A62E7"/>
    <w:rsid w:val="000A7362"/>
    <w:rsid w:val="000A75A8"/>
    <w:rsid w:val="000B1B6A"/>
    <w:rsid w:val="000B592E"/>
    <w:rsid w:val="000B717B"/>
    <w:rsid w:val="000B7FEC"/>
    <w:rsid w:val="000C0C10"/>
    <w:rsid w:val="000C2FDA"/>
    <w:rsid w:val="000C3D96"/>
    <w:rsid w:val="000C4EB1"/>
    <w:rsid w:val="000C5476"/>
    <w:rsid w:val="000C65A7"/>
    <w:rsid w:val="000C78EE"/>
    <w:rsid w:val="000C7A4C"/>
    <w:rsid w:val="000D2DE7"/>
    <w:rsid w:val="000D4D4E"/>
    <w:rsid w:val="000E0D22"/>
    <w:rsid w:val="000E300A"/>
    <w:rsid w:val="000E3661"/>
    <w:rsid w:val="000F13C7"/>
    <w:rsid w:val="000F3CBE"/>
    <w:rsid w:val="000F6151"/>
    <w:rsid w:val="000F73B2"/>
    <w:rsid w:val="0010133E"/>
    <w:rsid w:val="001024A0"/>
    <w:rsid w:val="001044C2"/>
    <w:rsid w:val="001055E4"/>
    <w:rsid w:val="001056E6"/>
    <w:rsid w:val="00105FA8"/>
    <w:rsid w:val="00106F9A"/>
    <w:rsid w:val="0011018F"/>
    <w:rsid w:val="001106F6"/>
    <w:rsid w:val="00120321"/>
    <w:rsid w:val="00126670"/>
    <w:rsid w:val="001357A4"/>
    <w:rsid w:val="0014043C"/>
    <w:rsid w:val="00140A0A"/>
    <w:rsid w:val="00142A8A"/>
    <w:rsid w:val="00144FE0"/>
    <w:rsid w:val="00145E2D"/>
    <w:rsid w:val="00147D85"/>
    <w:rsid w:val="0015373C"/>
    <w:rsid w:val="001542F3"/>
    <w:rsid w:val="0015439E"/>
    <w:rsid w:val="001632CA"/>
    <w:rsid w:val="0016682D"/>
    <w:rsid w:val="00174D7B"/>
    <w:rsid w:val="0017629F"/>
    <w:rsid w:val="00176340"/>
    <w:rsid w:val="00180E33"/>
    <w:rsid w:val="00181474"/>
    <w:rsid w:val="00183B8C"/>
    <w:rsid w:val="00186B33"/>
    <w:rsid w:val="00187930"/>
    <w:rsid w:val="0019023D"/>
    <w:rsid w:val="00190C07"/>
    <w:rsid w:val="0019112B"/>
    <w:rsid w:val="00191298"/>
    <w:rsid w:val="00192C04"/>
    <w:rsid w:val="0019624A"/>
    <w:rsid w:val="00196A79"/>
    <w:rsid w:val="00196BD3"/>
    <w:rsid w:val="001A0454"/>
    <w:rsid w:val="001A05F4"/>
    <w:rsid w:val="001B2DB9"/>
    <w:rsid w:val="001B3278"/>
    <w:rsid w:val="001B4A7A"/>
    <w:rsid w:val="001B5091"/>
    <w:rsid w:val="001B6658"/>
    <w:rsid w:val="001B731C"/>
    <w:rsid w:val="001C5666"/>
    <w:rsid w:val="001D43CE"/>
    <w:rsid w:val="001E33B7"/>
    <w:rsid w:val="001E795F"/>
    <w:rsid w:val="001F0884"/>
    <w:rsid w:val="001F0A86"/>
    <w:rsid w:val="001F407F"/>
    <w:rsid w:val="001F57D1"/>
    <w:rsid w:val="001F63DB"/>
    <w:rsid w:val="00207FE3"/>
    <w:rsid w:val="0021176E"/>
    <w:rsid w:val="00212258"/>
    <w:rsid w:val="002162B9"/>
    <w:rsid w:val="002162BC"/>
    <w:rsid w:val="0022174A"/>
    <w:rsid w:val="00221B73"/>
    <w:rsid w:val="002258A8"/>
    <w:rsid w:val="00233A6B"/>
    <w:rsid w:val="00235EDE"/>
    <w:rsid w:val="00237C54"/>
    <w:rsid w:val="00242744"/>
    <w:rsid w:val="002474E4"/>
    <w:rsid w:val="00247B0B"/>
    <w:rsid w:val="00250AA2"/>
    <w:rsid w:val="00250B97"/>
    <w:rsid w:val="0025152C"/>
    <w:rsid w:val="002640F2"/>
    <w:rsid w:val="00267517"/>
    <w:rsid w:val="00270C68"/>
    <w:rsid w:val="00271802"/>
    <w:rsid w:val="00277752"/>
    <w:rsid w:val="0028074F"/>
    <w:rsid w:val="002807C4"/>
    <w:rsid w:val="00281897"/>
    <w:rsid w:val="00282178"/>
    <w:rsid w:val="0028309A"/>
    <w:rsid w:val="00286944"/>
    <w:rsid w:val="002917FD"/>
    <w:rsid w:val="002956FC"/>
    <w:rsid w:val="002A0B23"/>
    <w:rsid w:val="002A0EEE"/>
    <w:rsid w:val="002A3033"/>
    <w:rsid w:val="002A3654"/>
    <w:rsid w:val="002A370B"/>
    <w:rsid w:val="002A40D3"/>
    <w:rsid w:val="002A610E"/>
    <w:rsid w:val="002A72FA"/>
    <w:rsid w:val="002A74DC"/>
    <w:rsid w:val="002B037C"/>
    <w:rsid w:val="002B0FF0"/>
    <w:rsid w:val="002B1DD5"/>
    <w:rsid w:val="002B54BF"/>
    <w:rsid w:val="002C1B9A"/>
    <w:rsid w:val="002C26D3"/>
    <w:rsid w:val="002C5A89"/>
    <w:rsid w:val="002D2C8D"/>
    <w:rsid w:val="002D5658"/>
    <w:rsid w:val="002D5D83"/>
    <w:rsid w:val="002E146B"/>
    <w:rsid w:val="002E6A9D"/>
    <w:rsid w:val="002F2C7A"/>
    <w:rsid w:val="002F7D64"/>
    <w:rsid w:val="00300FEF"/>
    <w:rsid w:val="003024D8"/>
    <w:rsid w:val="00303257"/>
    <w:rsid w:val="00315971"/>
    <w:rsid w:val="003163E8"/>
    <w:rsid w:val="003223F8"/>
    <w:rsid w:val="0032266C"/>
    <w:rsid w:val="003229BF"/>
    <w:rsid w:val="00323816"/>
    <w:rsid w:val="00323CED"/>
    <w:rsid w:val="00332114"/>
    <w:rsid w:val="00333EC3"/>
    <w:rsid w:val="003437FE"/>
    <w:rsid w:val="003439EF"/>
    <w:rsid w:val="003441CB"/>
    <w:rsid w:val="00344D06"/>
    <w:rsid w:val="00346BE5"/>
    <w:rsid w:val="00352005"/>
    <w:rsid w:val="00352697"/>
    <w:rsid w:val="00352933"/>
    <w:rsid w:val="003614CE"/>
    <w:rsid w:val="00362485"/>
    <w:rsid w:val="0037066C"/>
    <w:rsid w:val="00370FC3"/>
    <w:rsid w:val="003713D8"/>
    <w:rsid w:val="00372437"/>
    <w:rsid w:val="003731A9"/>
    <w:rsid w:val="00380194"/>
    <w:rsid w:val="0038383C"/>
    <w:rsid w:val="00385694"/>
    <w:rsid w:val="00392739"/>
    <w:rsid w:val="00394EDF"/>
    <w:rsid w:val="00397965"/>
    <w:rsid w:val="003A0FB2"/>
    <w:rsid w:val="003A5FAA"/>
    <w:rsid w:val="003A69E4"/>
    <w:rsid w:val="003B2A2D"/>
    <w:rsid w:val="003B2FB2"/>
    <w:rsid w:val="003B33CE"/>
    <w:rsid w:val="003B473E"/>
    <w:rsid w:val="003B66D3"/>
    <w:rsid w:val="003C7D48"/>
    <w:rsid w:val="003D0602"/>
    <w:rsid w:val="003D2561"/>
    <w:rsid w:val="003D3624"/>
    <w:rsid w:val="003D379B"/>
    <w:rsid w:val="003D55DE"/>
    <w:rsid w:val="003D56F7"/>
    <w:rsid w:val="003D71EC"/>
    <w:rsid w:val="003D77A9"/>
    <w:rsid w:val="003E2A1E"/>
    <w:rsid w:val="003E496E"/>
    <w:rsid w:val="003F6CA5"/>
    <w:rsid w:val="00401CBC"/>
    <w:rsid w:val="00401CD7"/>
    <w:rsid w:val="004049AB"/>
    <w:rsid w:val="0040501D"/>
    <w:rsid w:val="00410AD3"/>
    <w:rsid w:val="00411E0F"/>
    <w:rsid w:val="004139E7"/>
    <w:rsid w:val="00414282"/>
    <w:rsid w:val="004166EE"/>
    <w:rsid w:val="00420BBE"/>
    <w:rsid w:val="004213E0"/>
    <w:rsid w:val="0042140C"/>
    <w:rsid w:val="0042604B"/>
    <w:rsid w:val="0042678E"/>
    <w:rsid w:val="00426C74"/>
    <w:rsid w:val="00431984"/>
    <w:rsid w:val="0043432A"/>
    <w:rsid w:val="0043484E"/>
    <w:rsid w:val="0043551D"/>
    <w:rsid w:val="00435C64"/>
    <w:rsid w:val="0043693F"/>
    <w:rsid w:val="00441A0C"/>
    <w:rsid w:val="00444E18"/>
    <w:rsid w:val="00447759"/>
    <w:rsid w:val="00451985"/>
    <w:rsid w:val="00452210"/>
    <w:rsid w:val="004525DB"/>
    <w:rsid w:val="004539C6"/>
    <w:rsid w:val="00453B4F"/>
    <w:rsid w:val="00454817"/>
    <w:rsid w:val="00457656"/>
    <w:rsid w:val="00460E6D"/>
    <w:rsid w:val="00461BF7"/>
    <w:rsid w:val="0046644F"/>
    <w:rsid w:val="00466FF2"/>
    <w:rsid w:val="0046760F"/>
    <w:rsid w:val="00470A65"/>
    <w:rsid w:val="00472D66"/>
    <w:rsid w:val="004802B1"/>
    <w:rsid w:val="00481A92"/>
    <w:rsid w:val="004836EA"/>
    <w:rsid w:val="004903CE"/>
    <w:rsid w:val="0049282E"/>
    <w:rsid w:val="004934AE"/>
    <w:rsid w:val="00493D6C"/>
    <w:rsid w:val="00497952"/>
    <w:rsid w:val="004A0ADF"/>
    <w:rsid w:val="004A1023"/>
    <w:rsid w:val="004A12CB"/>
    <w:rsid w:val="004A226B"/>
    <w:rsid w:val="004A3C99"/>
    <w:rsid w:val="004A49DF"/>
    <w:rsid w:val="004B1D3C"/>
    <w:rsid w:val="004B2C70"/>
    <w:rsid w:val="004B61CA"/>
    <w:rsid w:val="004B7190"/>
    <w:rsid w:val="004C0AB5"/>
    <w:rsid w:val="004C62BF"/>
    <w:rsid w:val="004C6865"/>
    <w:rsid w:val="004C751E"/>
    <w:rsid w:val="004D1065"/>
    <w:rsid w:val="004D3A56"/>
    <w:rsid w:val="004E2224"/>
    <w:rsid w:val="004E3E65"/>
    <w:rsid w:val="004E4718"/>
    <w:rsid w:val="004F4C69"/>
    <w:rsid w:val="004F64F3"/>
    <w:rsid w:val="00501480"/>
    <w:rsid w:val="005020D9"/>
    <w:rsid w:val="00502DFB"/>
    <w:rsid w:val="0050347E"/>
    <w:rsid w:val="0050373B"/>
    <w:rsid w:val="005052A8"/>
    <w:rsid w:val="00510AEE"/>
    <w:rsid w:val="005118FC"/>
    <w:rsid w:val="0051428B"/>
    <w:rsid w:val="0051578D"/>
    <w:rsid w:val="00516305"/>
    <w:rsid w:val="00527082"/>
    <w:rsid w:val="005349B4"/>
    <w:rsid w:val="005374B2"/>
    <w:rsid w:val="0054032E"/>
    <w:rsid w:val="00543CD6"/>
    <w:rsid w:val="005440EA"/>
    <w:rsid w:val="00545E2B"/>
    <w:rsid w:val="00546677"/>
    <w:rsid w:val="00546D93"/>
    <w:rsid w:val="00547ABF"/>
    <w:rsid w:val="00550612"/>
    <w:rsid w:val="005532F5"/>
    <w:rsid w:val="00553E6D"/>
    <w:rsid w:val="00554C31"/>
    <w:rsid w:val="00554D42"/>
    <w:rsid w:val="0055642F"/>
    <w:rsid w:val="00556EF3"/>
    <w:rsid w:val="0056006E"/>
    <w:rsid w:val="0056073B"/>
    <w:rsid w:val="00560F6B"/>
    <w:rsid w:val="005639C5"/>
    <w:rsid w:val="00564024"/>
    <w:rsid w:val="005649E6"/>
    <w:rsid w:val="005655E8"/>
    <w:rsid w:val="00570401"/>
    <w:rsid w:val="00571A68"/>
    <w:rsid w:val="0057365B"/>
    <w:rsid w:val="0057462D"/>
    <w:rsid w:val="00575E41"/>
    <w:rsid w:val="0057750C"/>
    <w:rsid w:val="00582039"/>
    <w:rsid w:val="005900BF"/>
    <w:rsid w:val="00594541"/>
    <w:rsid w:val="00595556"/>
    <w:rsid w:val="0059680F"/>
    <w:rsid w:val="005A067D"/>
    <w:rsid w:val="005A2980"/>
    <w:rsid w:val="005A6387"/>
    <w:rsid w:val="005A6EFE"/>
    <w:rsid w:val="005B2681"/>
    <w:rsid w:val="005B5CCC"/>
    <w:rsid w:val="005B5F03"/>
    <w:rsid w:val="005C1D19"/>
    <w:rsid w:val="005C285D"/>
    <w:rsid w:val="005C3E24"/>
    <w:rsid w:val="005C6B82"/>
    <w:rsid w:val="005D014D"/>
    <w:rsid w:val="005D0F40"/>
    <w:rsid w:val="005D2D93"/>
    <w:rsid w:val="005D5F8F"/>
    <w:rsid w:val="005D7F8F"/>
    <w:rsid w:val="005E0F15"/>
    <w:rsid w:val="005E3A52"/>
    <w:rsid w:val="005E5790"/>
    <w:rsid w:val="005F46E3"/>
    <w:rsid w:val="005F5189"/>
    <w:rsid w:val="005F6AF7"/>
    <w:rsid w:val="005F79F0"/>
    <w:rsid w:val="005F7C31"/>
    <w:rsid w:val="00600D58"/>
    <w:rsid w:val="0060224C"/>
    <w:rsid w:val="00602437"/>
    <w:rsid w:val="00603963"/>
    <w:rsid w:val="006076CC"/>
    <w:rsid w:val="0061234A"/>
    <w:rsid w:val="00613452"/>
    <w:rsid w:val="0061491A"/>
    <w:rsid w:val="00614AE5"/>
    <w:rsid w:val="006151D3"/>
    <w:rsid w:val="00616FAC"/>
    <w:rsid w:val="0062364B"/>
    <w:rsid w:val="00627FDD"/>
    <w:rsid w:val="006336FD"/>
    <w:rsid w:val="00633D79"/>
    <w:rsid w:val="00636156"/>
    <w:rsid w:val="0064180E"/>
    <w:rsid w:val="0064262B"/>
    <w:rsid w:val="00642743"/>
    <w:rsid w:val="00643514"/>
    <w:rsid w:val="00644688"/>
    <w:rsid w:val="006458C8"/>
    <w:rsid w:val="00652E14"/>
    <w:rsid w:val="00656E0B"/>
    <w:rsid w:val="00662D65"/>
    <w:rsid w:val="006641E0"/>
    <w:rsid w:val="00666522"/>
    <w:rsid w:val="00666EF7"/>
    <w:rsid w:val="00672536"/>
    <w:rsid w:val="00672E59"/>
    <w:rsid w:val="00680D76"/>
    <w:rsid w:val="006814F4"/>
    <w:rsid w:val="00685167"/>
    <w:rsid w:val="00687CB0"/>
    <w:rsid w:val="00690750"/>
    <w:rsid w:val="00691915"/>
    <w:rsid w:val="006926A2"/>
    <w:rsid w:val="00697011"/>
    <w:rsid w:val="006A0421"/>
    <w:rsid w:val="006A096D"/>
    <w:rsid w:val="006A55C7"/>
    <w:rsid w:val="006A7E39"/>
    <w:rsid w:val="006B0AE0"/>
    <w:rsid w:val="006B4E06"/>
    <w:rsid w:val="006B6A47"/>
    <w:rsid w:val="006B7B33"/>
    <w:rsid w:val="006B7E9B"/>
    <w:rsid w:val="006C19B3"/>
    <w:rsid w:val="006C3704"/>
    <w:rsid w:val="006C3BB7"/>
    <w:rsid w:val="006C597D"/>
    <w:rsid w:val="006C5EC1"/>
    <w:rsid w:val="006D2983"/>
    <w:rsid w:val="006E3C77"/>
    <w:rsid w:val="006E5B76"/>
    <w:rsid w:val="006E72DC"/>
    <w:rsid w:val="006F1318"/>
    <w:rsid w:val="006F21E7"/>
    <w:rsid w:val="006F3697"/>
    <w:rsid w:val="006F4B2E"/>
    <w:rsid w:val="006F4D99"/>
    <w:rsid w:val="006F5DAD"/>
    <w:rsid w:val="0070022C"/>
    <w:rsid w:val="007003DE"/>
    <w:rsid w:val="0070170B"/>
    <w:rsid w:val="00703B10"/>
    <w:rsid w:val="0070767C"/>
    <w:rsid w:val="007126ED"/>
    <w:rsid w:val="00714888"/>
    <w:rsid w:val="00715CA6"/>
    <w:rsid w:val="00715D08"/>
    <w:rsid w:val="00722AD7"/>
    <w:rsid w:val="00724DBB"/>
    <w:rsid w:val="0072636E"/>
    <w:rsid w:val="007265C6"/>
    <w:rsid w:val="00727DFB"/>
    <w:rsid w:val="0073139B"/>
    <w:rsid w:val="0073263E"/>
    <w:rsid w:val="00732F4E"/>
    <w:rsid w:val="00733009"/>
    <w:rsid w:val="00733022"/>
    <w:rsid w:val="00734A46"/>
    <w:rsid w:val="007351AE"/>
    <w:rsid w:val="007376A6"/>
    <w:rsid w:val="00740067"/>
    <w:rsid w:val="00740565"/>
    <w:rsid w:val="00741FCC"/>
    <w:rsid w:val="007502ED"/>
    <w:rsid w:val="0075441E"/>
    <w:rsid w:val="007548A2"/>
    <w:rsid w:val="00754D26"/>
    <w:rsid w:val="007558B8"/>
    <w:rsid w:val="00761F9C"/>
    <w:rsid w:val="00762AA7"/>
    <w:rsid w:val="00766FF9"/>
    <w:rsid w:val="00775373"/>
    <w:rsid w:val="00775C44"/>
    <w:rsid w:val="007776B2"/>
    <w:rsid w:val="00780DE3"/>
    <w:rsid w:val="0078451E"/>
    <w:rsid w:val="00791142"/>
    <w:rsid w:val="0079266C"/>
    <w:rsid w:val="00792BB6"/>
    <w:rsid w:val="007956E7"/>
    <w:rsid w:val="007968EE"/>
    <w:rsid w:val="00796A10"/>
    <w:rsid w:val="007975CD"/>
    <w:rsid w:val="007977F1"/>
    <w:rsid w:val="007A0380"/>
    <w:rsid w:val="007A42CB"/>
    <w:rsid w:val="007A47AB"/>
    <w:rsid w:val="007A77FD"/>
    <w:rsid w:val="007B1071"/>
    <w:rsid w:val="007B153A"/>
    <w:rsid w:val="007B1D05"/>
    <w:rsid w:val="007B371E"/>
    <w:rsid w:val="007B6050"/>
    <w:rsid w:val="007C020F"/>
    <w:rsid w:val="007C55C7"/>
    <w:rsid w:val="007C5616"/>
    <w:rsid w:val="007C5D07"/>
    <w:rsid w:val="007C75A7"/>
    <w:rsid w:val="007D5625"/>
    <w:rsid w:val="007D6679"/>
    <w:rsid w:val="007D6EAB"/>
    <w:rsid w:val="007D6EB0"/>
    <w:rsid w:val="007D7272"/>
    <w:rsid w:val="007E096B"/>
    <w:rsid w:val="007E21AB"/>
    <w:rsid w:val="007E3FB2"/>
    <w:rsid w:val="007E5F25"/>
    <w:rsid w:val="007F176E"/>
    <w:rsid w:val="007F1CF9"/>
    <w:rsid w:val="008063CC"/>
    <w:rsid w:val="00810B0E"/>
    <w:rsid w:val="00810D9F"/>
    <w:rsid w:val="00810DCF"/>
    <w:rsid w:val="008118AB"/>
    <w:rsid w:val="00812550"/>
    <w:rsid w:val="00812BA6"/>
    <w:rsid w:val="0081549F"/>
    <w:rsid w:val="00815BF3"/>
    <w:rsid w:val="0081768F"/>
    <w:rsid w:val="0082601B"/>
    <w:rsid w:val="008261B4"/>
    <w:rsid w:val="008270F8"/>
    <w:rsid w:val="008278D9"/>
    <w:rsid w:val="008310D8"/>
    <w:rsid w:val="008314E6"/>
    <w:rsid w:val="00832785"/>
    <w:rsid w:val="008406EE"/>
    <w:rsid w:val="00847685"/>
    <w:rsid w:val="008505B2"/>
    <w:rsid w:val="00851B03"/>
    <w:rsid w:val="0085265E"/>
    <w:rsid w:val="00852E71"/>
    <w:rsid w:val="00853FD2"/>
    <w:rsid w:val="0085532E"/>
    <w:rsid w:val="00856C64"/>
    <w:rsid w:val="00860B37"/>
    <w:rsid w:val="0086262C"/>
    <w:rsid w:val="0086354A"/>
    <w:rsid w:val="008675EE"/>
    <w:rsid w:val="00867C72"/>
    <w:rsid w:val="0087486F"/>
    <w:rsid w:val="00876974"/>
    <w:rsid w:val="0087770A"/>
    <w:rsid w:val="0088484A"/>
    <w:rsid w:val="0088746E"/>
    <w:rsid w:val="00893A18"/>
    <w:rsid w:val="00895C0A"/>
    <w:rsid w:val="00895EC3"/>
    <w:rsid w:val="0089610B"/>
    <w:rsid w:val="008A0C4A"/>
    <w:rsid w:val="008A21D3"/>
    <w:rsid w:val="008A476E"/>
    <w:rsid w:val="008A50B4"/>
    <w:rsid w:val="008A5232"/>
    <w:rsid w:val="008A5277"/>
    <w:rsid w:val="008B6586"/>
    <w:rsid w:val="008C1C72"/>
    <w:rsid w:val="008C2039"/>
    <w:rsid w:val="008C4CE4"/>
    <w:rsid w:val="008C4E58"/>
    <w:rsid w:val="008C640D"/>
    <w:rsid w:val="008D00C8"/>
    <w:rsid w:val="008D068D"/>
    <w:rsid w:val="008D4CF1"/>
    <w:rsid w:val="008D57FF"/>
    <w:rsid w:val="008D6B26"/>
    <w:rsid w:val="008E30C4"/>
    <w:rsid w:val="008E37B2"/>
    <w:rsid w:val="008E5108"/>
    <w:rsid w:val="008E72F1"/>
    <w:rsid w:val="008F00DA"/>
    <w:rsid w:val="008F051E"/>
    <w:rsid w:val="008F227A"/>
    <w:rsid w:val="008F3C86"/>
    <w:rsid w:val="008F6A7F"/>
    <w:rsid w:val="008F6F5F"/>
    <w:rsid w:val="00900301"/>
    <w:rsid w:val="00901416"/>
    <w:rsid w:val="0090274B"/>
    <w:rsid w:val="00902E94"/>
    <w:rsid w:val="009104A1"/>
    <w:rsid w:val="0091399B"/>
    <w:rsid w:val="00914506"/>
    <w:rsid w:val="009156A0"/>
    <w:rsid w:val="00915E05"/>
    <w:rsid w:val="00916AD2"/>
    <w:rsid w:val="00916BA1"/>
    <w:rsid w:val="009170BF"/>
    <w:rsid w:val="009173CF"/>
    <w:rsid w:val="0092012B"/>
    <w:rsid w:val="009206CC"/>
    <w:rsid w:val="009255FF"/>
    <w:rsid w:val="00925B98"/>
    <w:rsid w:val="00925F47"/>
    <w:rsid w:val="00927212"/>
    <w:rsid w:val="00933246"/>
    <w:rsid w:val="00935791"/>
    <w:rsid w:val="00936FEB"/>
    <w:rsid w:val="00941872"/>
    <w:rsid w:val="00942B3D"/>
    <w:rsid w:val="00946CA0"/>
    <w:rsid w:val="00953285"/>
    <w:rsid w:val="009555F0"/>
    <w:rsid w:val="0096007A"/>
    <w:rsid w:val="00961B74"/>
    <w:rsid w:val="00965CCC"/>
    <w:rsid w:val="00967DFE"/>
    <w:rsid w:val="00973054"/>
    <w:rsid w:val="00973A5F"/>
    <w:rsid w:val="0098263D"/>
    <w:rsid w:val="0098283C"/>
    <w:rsid w:val="00987A75"/>
    <w:rsid w:val="00990F58"/>
    <w:rsid w:val="0099175D"/>
    <w:rsid w:val="00991C44"/>
    <w:rsid w:val="009A03B0"/>
    <w:rsid w:val="009B00C0"/>
    <w:rsid w:val="009B07E4"/>
    <w:rsid w:val="009B0F06"/>
    <w:rsid w:val="009B0FE5"/>
    <w:rsid w:val="009B10DD"/>
    <w:rsid w:val="009B17BA"/>
    <w:rsid w:val="009B6071"/>
    <w:rsid w:val="009C030E"/>
    <w:rsid w:val="009C2692"/>
    <w:rsid w:val="009C56DD"/>
    <w:rsid w:val="009D2CA2"/>
    <w:rsid w:val="009D3C44"/>
    <w:rsid w:val="009D47C5"/>
    <w:rsid w:val="009D71B5"/>
    <w:rsid w:val="009D7552"/>
    <w:rsid w:val="009E2860"/>
    <w:rsid w:val="009E4209"/>
    <w:rsid w:val="009F3454"/>
    <w:rsid w:val="009F4A0E"/>
    <w:rsid w:val="009F55F2"/>
    <w:rsid w:val="009F59F9"/>
    <w:rsid w:val="009F7422"/>
    <w:rsid w:val="009F7FBA"/>
    <w:rsid w:val="00A03841"/>
    <w:rsid w:val="00A03913"/>
    <w:rsid w:val="00A06277"/>
    <w:rsid w:val="00A067AA"/>
    <w:rsid w:val="00A06F44"/>
    <w:rsid w:val="00A0734A"/>
    <w:rsid w:val="00A07FCE"/>
    <w:rsid w:val="00A1331F"/>
    <w:rsid w:val="00A16F4B"/>
    <w:rsid w:val="00A22735"/>
    <w:rsid w:val="00A24239"/>
    <w:rsid w:val="00A26A7D"/>
    <w:rsid w:val="00A26F71"/>
    <w:rsid w:val="00A30944"/>
    <w:rsid w:val="00A3329C"/>
    <w:rsid w:val="00A40A83"/>
    <w:rsid w:val="00A61953"/>
    <w:rsid w:val="00A628F6"/>
    <w:rsid w:val="00A6514C"/>
    <w:rsid w:val="00A70A2A"/>
    <w:rsid w:val="00A7277A"/>
    <w:rsid w:val="00A73242"/>
    <w:rsid w:val="00A76CDA"/>
    <w:rsid w:val="00A84D16"/>
    <w:rsid w:val="00A84E11"/>
    <w:rsid w:val="00A86913"/>
    <w:rsid w:val="00A923E3"/>
    <w:rsid w:val="00AA0EB6"/>
    <w:rsid w:val="00AA32BE"/>
    <w:rsid w:val="00AA7B97"/>
    <w:rsid w:val="00AA7C9C"/>
    <w:rsid w:val="00AA7CA8"/>
    <w:rsid w:val="00AB2A3B"/>
    <w:rsid w:val="00AB6BF8"/>
    <w:rsid w:val="00AC0B36"/>
    <w:rsid w:val="00AC1B2B"/>
    <w:rsid w:val="00AC3FD2"/>
    <w:rsid w:val="00AC5F1D"/>
    <w:rsid w:val="00AC7D86"/>
    <w:rsid w:val="00AD5111"/>
    <w:rsid w:val="00AD6001"/>
    <w:rsid w:val="00AE36FC"/>
    <w:rsid w:val="00AE60C7"/>
    <w:rsid w:val="00AE6702"/>
    <w:rsid w:val="00AF0ACF"/>
    <w:rsid w:val="00AF4BAE"/>
    <w:rsid w:val="00AF5F6B"/>
    <w:rsid w:val="00B03B55"/>
    <w:rsid w:val="00B04C07"/>
    <w:rsid w:val="00B053B6"/>
    <w:rsid w:val="00B14591"/>
    <w:rsid w:val="00B14A0B"/>
    <w:rsid w:val="00B14DB9"/>
    <w:rsid w:val="00B15B16"/>
    <w:rsid w:val="00B17F20"/>
    <w:rsid w:val="00B214E2"/>
    <w:rsid w:val="00B2173B"/>
    <w:rsid w:val="00B24075"/>
    <w:rsid w:val="00B24253"/>
    <w:rsid w:val="00B25E29"/>
    <w:rsid w:val="00B26CA1"/>
    <w:rsid w:val="00B26E11"/>
    <w:rsid w:val="00B33E07"/>
    <w:rsid w:val="00B513E6"/>
    <w:rsid w:val="00B5539C"/>
    <w:rsid w:val="00B55C86"/>
    <w:rsid w:val="00B56A16"/>
    <w:rsid w:val="00B67B4E"/>
    <w:rsid w:val="00B75E52"/>
    <w:rsid w:val="00B76AE4"/>
    <w:rsid w:val="00B8117D"/>
    <w:rsid w:val="00B811AA"/>
    <w:rsid w:val="00B82452"/>
    <w:rsid w:val="00B83122"/>
    <w:rsid w:val="00B85712"/>
    <w:rsid w:val="00B85AF7"/>
    <w:rsid w:val="00B94C7E"/>
    <w:rsid w:val="00B956A2"/>
    <w:rsid w:val="00B95B33"/>
    <w:rsid w:val="00B9633C"/>
    <w:rsid w:val="00BA09FD"/>
    <w:rsid w:val="00BA11FD"/>
    <w:rsid w:val="00BA4343"/>
    <w:rsid w:val="00BA49D2"/>
    <w:rsid w:val="00BB0AE6"/>
    <w:rsid w:val="00BB21A5"/>
    <w:rsid w:val="00BB67C1"/>
    <w:rsid w:val="00BC3372"/>
    <w:rsid w:val="00BD04EB"/>
    <w:rsid w:val="00BD2D3D"/>
    <w:rsid w:val="00BD5B4D"/>
    <w:rsid w:val="00BE0027"/>
    <w:rsid w:val="00BE0248"/>
    <w:rsid w:val="00BE0A8C"/>
    <w:rsid w:val="00BE0FAC"/>
    <w:rsid w:val="00BF3F2C"/>
    <w:rsid w:val="00BF4151"/>
    <w:rsid w:val="00BF4905"/>
    <w:rsid w:val="00BF586C"/>
    <w:rsid w:val="00BF6694"/>
    <w:rsid w:val="00C008F9"/>
    <w:rsid w:val="00C01994"/>
    <w:rsid w:val="00C05CFE"/>
    <w:rsid w:val="00C0668F"/>
    <w:rsid w:val="00C109B8"/>
    <w:rsid w:val="00C1555D"/>
    <w:rsid w:val="00C22F6E"/>
    <w:rsid w:val="00C32335"/>
    <w:rsid w:val="00C35352"/>
    <w:rsid w:val="00C36763"/>
    <w:rsid w:val="00C378E9"/>
    <w:rsid w:val="00C41123"/>
    <w:rsid w:val="00C435B6"/>
    <w:rsid w:val="00C446B8"/>
    <w:rsid w:val="00C52DC4"/>
    <w:rsid w:val="00C61CFB"/>
    <w:rsid w:val="00C62B06"/>
    <w:rsid w:val="00C636BB"/>
    <w:rsid w:val="00C64A0F"/>
    <w:rsid w:val="00C6701F"/>
    <w:rsid w:val="00C67125"/>
    <w:rsid w:val="00C71163"/>
    <w:rsid w:val="00C75E3F"/>
    <w:rsid w:val="00C845BF"/>
    <w:rsid w:val="00C846D3"/>
    <w:rsid w:val="00C87494"/>
    <w:rsid w:val="00C907DD"/>
    <w:rsid w:val="00C943BC"/>
    <w:rsid w:val="00C94C38"/>
    <w:rsid w:val="00CA0597"/>
    <w:rsid w:val="00CA18DD"/>
    <w:rsid w:val="00CA7D66"/>
    <w:rsid w:val="00CB1298"/>
    <w:rsid w:val="00CB7648"/>
    <w:rsid w:val="00CB7B5A"/>
    <w:rsid w:val="00CC4290"/>
    <w:rsid w:val="00CC4D40"/>
    <w:rsid w:val="00CC4E9C"/>
    <w:rsid w:val="00CD2081"/>
    <w:rsid w:val="00CD3632"/>
    <w:rsid w:val="00CD41BB"/>
    <w:rsid w:val="00CD7323"/>
    <w:rsid w:val="00CE21EA"/>
    <w:rsid w:val="00CE4165"/>
    <w:rsid w:val="00CE70AD"/>
    <w:rsid w:val="00CF1501"/>
    <w:rsid w:val="00CF1718"/>
    <w:rsid w:val="00CF1D10"/>
    <w:rsid w:val="00CF50C5"/>
    <w:rsid w:val="00CF56C5"/>
    <w:rsid w:val="00CF64D4"/>
    <w:rsid w:val="00D00F2B"/>
    <w:rsid w:val="00D02B62"/>
    <w:rsid w:val="00D136BB"/>
    <w:rsid w:val="00D14689"/>
    <w:rsid w:val="00D163C4"/>
    <w:rsid w:val="00D16968"/>
    <w:rsid w:val="00D16A01"/>
    <w:rsid w:val="00D16C76"/>
    <w:rsid w:val="00D17D12"/>
    <w:rsid w:val="00D220C6"/>
    <w:rsid w:val="00D22277"/>
    <w:rsid w:val="00D22689"/>
    <w:rsid w:val="00D245BC"/>
    <w:rsid w:val="00D24DFA"/>
    <w:rsid w:val="00D259AC"/>
    <w:rsid w:val="00D3249C"/>
    <w:rsid w:val="00D404BB"/>
    <w:rsid w:val="00D41581"/>
    <w:rsid w:val="00D46457"/>
    <w:rsid w:val="00D47C25"/>
    <w:rsid w:val="00D47DB3"/>
    <w:rsid w:val="00D50337"/>
    <w:rsid w:val="00D50EB3"/>
    <w:rsid w:val="00D53286"/>
    <w:rsid w:val="00D634F0"/>
    <w:rsid w:val="00D66493"/>
    <w:rsid w:val="00D701F9"/>
    <w:rsid w:val="00D708BC"/>
    <w:rsid w:val="00D71394"/>
    <w:rsid w:val="00D72121"/>
    <w:rsid w:val="00D72FC7"/>
    <w:rsid w:val="00D76181"/>
    <w:rsid w:val="00D76950"/>
    <w:rsid w:val="00D90A3A"/>
    <w:rsid w:val="00D90F8D"/>
    <w:rsid w:val="00D93020"/>
    <w:rsid w:val="00D9417A"/>
    <w:rsid w:val="00D944F7"/>
    <w:rsid w:val="00DA78B0"/>
    <w:rsid w:val="00DB2437"/>
    <w:rsid w:val="00DB5AB5"/>
    <w:rsid w:val="00DB7AF4"/>
    <w:rsid w:val="00DB7E4B"/>
    <w:rsid w:val="00DC094B"/>
    <w:rsid w:val="00DC1675"/>
    <w:rsid w:val="00DC2BA4"/>
    <w:rsid w:val="00DC5C80"/>
    <w:rsid w:val="00DD02B0"/>
    <w:rsid w:val="00DD25B5"/>
    <w:rsid w:val="00DD3437"/>
    <w:rsid w:val="00DD3ED1"/>
    <w:rsid w:val="00DD5C11"/>
    <w:rsid w:val="00DD75CF"/>
    <w:rsid w:val="00DD7B03"/>
    <w:rsid w:val="00DE5480"/>
    <w:rsid w:val="00DE7041"/>
    <w:rsid w:val="00DE7569"/>
    <w:rsid w:val="00DF3B95"/>
    <w:rsid w:val="00DF6ED5"/>
    <w:rsid w:val="00DF7880"/>
    <w:rsid w:val="00E0256A"/>
    <w:rsid w:val="00E07116"/>
    <w:rsid w:val="00E1001D"/>
    <w:rsid w:val="00E15601"/>
    <w:rsid w:val="00E16357"/>
    <w:rsid w:val="00E1679C"/>
    <w:rsid w:val="00E168E5"/>
    <w:rsid w:val="00E207F2"/>
    <w:rsid w:val="00E26854"/>
    <w:rsid w:val="00E27971"/>
    <w:rsid w:val="00E32388"/>
    <w:rsid w:val="00E346B9"/>
    <w:rsid w:val="00E348CA"/>
    <w:rsid w:val="00E3642B"/>
    <w:rsid w:val="00E37AF4"/>
    <w:rsid w:val="00E45748"/>
    <w:rsid w:val="00E470B9"/>
    <w:rsid w:val="00E5238A"/>
    <w:rsid w:val="00E530E0"/>
    <w:rsid w:val="00E533D6"/>
    <w:rsid w:val="00E55134"/>
    <w:rsid w:val="00E551EB"/>
    <w:rsid w:val="00E553AB"/>
    <w:rsid w:val="00E5614E"/>
    <w:rsid w:val="00E562FC"/>
    <w:rsid w:val="00E56493"/>
    <w:rsid w:val="00E57CE8"/>
    <w:rsid w:val="00E609E6"/>
    <w:rsid w:val="00E65372"/>
    <w:rsid w:val="00E663E6"/>
    <w:rsid w:val="00E66805"/>
    <w:rsid w:val="00E70AC4"/>
    <w:rsid w:val="00E737F6"/>
    <w:rsid w:val="00E7381E"/>
    <w:rsid w:val="00E73972"/>
    <w:rsid w:val="00E74E2A"/>
    <w:rsid w:val="00E7562B"/>
    <w:rsid w:val="00E761A7"/>
    <w:rsid w:val="00E77398"/>
    <w:rsid w:val="00E77E09"/>
    <w:rsid w:val="00E811E5"/>
    <w:rsid w:val="00E828F2"/>
    <w:rsid w:val="00E90923"/>
    <w:rsid w:val="00E90975"/>
    <w:rsid w:val="00E91B19"/>
    <w:rsid w:val="00E92F44"/>
    <w:rsid w:val="00E94A0F"/>
    <w:rsid w:val="00E9563B"/>
    <w:rsid w:val="00E97378"/>
    <w:rsid w:val="00EA0250"/>
    <w:rsid w:val="00EA0CD0"/>
    <w:rsid w:val="00EA3D04"/>
    <w:rsid w:val="00EA44A6"/>
    <w:rsid w:val="00EA5E4D"/>
    <w:rsid w:val="00EA74E7"/>
    <w:rsid w:val="00EB3C8B"/>
    <w:rsid w:val="00EB3E50"/>
    <w:rsid w:val="00EB6C38"/>
    <w:rsid w:val="00EC04AE"/>
    <w:rsid w:val="00EE02C0"/>
    <w:rsid w:val="00EE047D"/>
    <w:rsid w:val="00EE0A9F"/>
    <w:rsid w:val="00EE29D4"/>
    <w:rsid w:val="00EE4248"/>
    <w:rsid w:val="00EE7713"/>
    <w:rsid w:val="00EE77C4"/>
    <w:rsid w:val="00EE7AC0"/>
    <w:rsid w:val="00EF4220"/>
    <w:rsid w:val="00F02B16"/>
    <w:rsid w:val="00F02DE6"/>
    <w:rsid w:val="00F0316E"/>
    <w:rsid w:val="00F0487A"/>
    <w:rsid w:val="00F06958"/>
    <w:rsid w:val="00F11CE1"/>
    <w:rsid w:val="00F16547"/>
    <w:rsid w:val="00F17337"/>
    <w:rsid w:val="00F17370"/>
    <w:rsid w:val="00F17679"/>
    <w:rsid w:val="00F239AA"/>
    <w:rsid w:val="00F2406A"/>
    <w:rsid w:val="00F2793B"/>
    <w:rsid w:val="00F30CAD"/>
    <w:rsid w:val="00F36909"/>
    <w:rsid w:val="00F42E0E"/>
    <w:rsid w:val="00F471DF"/>
    <w:rsid w:val="00F4756D"/>
    <w:rsid w:val="00F51708"/>
    <w:rsid w:val="00F52B53"/>
    <w:rsid w:val="00F52FF9"/>
    <w:rsid w:val="00F5487C"/>
    <w:rsid w:val="00F614FF"/>
    <w:rsid w:val="00F63375"/>
    <w:rsid w:val="00F653D9"/>
    <w:rsid w:val="00F6732D"/>
    <w:rsid w:val="00F7207E"/>
    <w:rsid w:val="00F7219A"/>
    <w:rsid w:val="00F72C8D"/>
    <w:rsid w:val="00F76600"/>
    <w:rsid w:val="00F771E3"/>
    <w:rsid w:val="00F81077"/>
    <w:rsid w:val="00F82ADB"/>
    <w:rsid w:val="00F82F03"/>
    <w:rsid w:val="00F943BE"/>
    <w:rsid w:val="00F97B16"/>
    <w:rsid w:val="00FA00BC"/>
    <w:rsid w:val="00FA0631"/>
    <w:rsid w:val="00FA2948"/>
    <w:rsid w:val="00FA3747"/>
    <w:rsid w:val="00FA715C"/>
    <w:rsid w:val="00FA74EE"/>
    <w:rsid w:val="00FB0882"/>
    <w:rsid w:val="00FB2E7A"/>
    <w:rsid w:val="00FB4D05"/>
    <w:rsid w:val="00FB7D52"/>
    <w:rsid w:val="00FC1731"/>
    <w:rsid w:val="00FC5157"/>
    <w:rsid w:val="00FD1087"/>
    <w:rsid w:val="00FE015B"/>
    <w:rsid w:val="00FE0DCD"/>
    <w:rsid w:val="00FE2421"/>
    <w:rsid w:val="00FE3627"/>
    <w:rsid w:val="00FE4F56"/>
    <w:rsid w:val="00FE5945"/>
    <w:rsid w:val="00FE6647"/>
    <w:rsid w:val="00FF23C4"/>
    <w:rsid w:val="00FF3AD3"/>
    <w:rsid w:val="00FF3CBD"/>
    <w:rsid w:val="00FF66B0"/>
    <w:rsid w:val="0DBA3E26"/>
    <w:rsid w:val="0E3E24B5"/>
    <w:rsid w:val="48032C09"/>
    <w:rsid w:val="77B7260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Roboto Slab Black" w:hAnsi="Roboto Slab Black" w:eastAsia="SimSun" w:cs="Roboto Slab Black"/>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ind w:left="-1" w:leftChars="-1" w:hanging="1" w:hangingChars="1"/>
      <w:textAlignment w:val="top"/>
      <w:outlineLvl w:val="0"/>
    </w:pPr>
    <w:rPr>
      <w:rFonts w:ascii="Roboto Slab Black" w:hAnsi="Roboto Slab Black" w:eastAsia="SimSun" w:cs="Roboto Slab Black"/>
      <w:position w:val="-1"/>
      <w:sz w:val="22"/>
      <w:szCs w:val="22"/>
      <w:lang w:val="zh-CN" w:eastAsia="en-US" w:bidi="ar-SA"/>
    </w:rPr>
  </w:style>
  <w:style w:type="paragraph" w:styleId="2">
    <w:name w:val="heading 1"/>
    <w:basedOn w:val="1"/>
    <w:next w:val="1"/>
    <w:qFormat/>
    <w:uiPriority w:val="9"/>
    <w:pPr>
      <w:keepNext/>
      <w:keepLines/>
      <w:spacing w:before="480" w:after="12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basedOn w:val="1"/>
    <w:link w:val="24"/>
    <w:qFormat/>
    <w:uiPriority w:val="1"/>
    <w:pPr>
      <w:widowControl w:val="0"/>
      <w:autoSpaceDE w:val="0"/>
      <w:autoSpaceDN w:val="0"/>
      <w:spacing w:after="0" w:line="240" w:lineRule="auto"/>
      <w:ind w:left="0" w:leftChars="0" w:firstLine="0" w:firstLineChars="0"/>
      <w:textAlignment w:val="auto"/>
      <w:outlineLvl w:val="9"/>
    </w:pPr>
    <w:rPr>
      <w:rFonts w:eastAsia="Roboto Slab Black"/>
      <w:position w:val="0"/>
      <w:sz w:val="24"/>
      <w:szCs w:val="24"/>
      <w:lang w:val="id"/>
    </w:rPr>
  </w:style>
  <w:style w:type="character" w:styleId="11">
    <w:name w:val="Emphasis"/>
    <w:qFormat/>
    <w:uiPriority w:val="20"/>
    <w:rPr>
      <w:i/>
      <w:iCs/>
    </w:rPr>
  </w:style>
  <w:style w:type="paragraph" w:styleId="12">
    <w:name w:val="footer"/>
    <w:basedOn w:val="1"/>
    <w:uiPriority w:val="0"/>
  </w:style>
  <w:style w:type="paragraph" w:styleId="13">
    <w:name w:val="header"/>
    <w:basedOn w:val="1"/>
    <w:uiPriority w:val="0"/>
  </w:style>
  <w:style w:type="character" w:styleId="14">
    <w:name w:val="Hyperlink"/>
    <w:uiPriority w:val="0"/>
    <w:rPr>
      <w:color w:val="0563C1"/>
      <w:w w:val="100"/>
      <w:position w:val="-1"/>
      <w:u w:val="single"/>
      <w:vertAlign w:val="baseline"/>
    </w:rPr>
  </w:style>
  <w:style w:type="paragraph" w:styleId="15">
    <w:name w:val="Normal (Web)"/>
    <w:basedOn w:val="1"/>
    <w:qFormat/>
    <w:uiPriority w:val="99"/>
    <w:pPr>
      <w:spacing w:before="100" w:beforeAutospacing="1" w:after="100" w:afterAutospacing="1" w:line="240" w:lineRule="auto"/>
    </w:pPr>
    <w:rPr>
      <w:rFonts w:ascii="Cambria Math" w:hAnsi="Cambria Math"/>
      <w:sz w:val="24"/>
      <w:szCs w:val="24"/>
      <w:lang w:eastAsia="zh-CN"/>
    </w:rPr>
  </w:style>
  <w:style w:type="character" w:styleId="16">
    <w:name w:val="Strong"/>
    <w:qFormat/>
    <w:uiPriority w:val="22"/>
    <w:rPr>
      <w:b/>
      <w:bCs/>
    </w:rPr>
  </w:style>
  <w:style w:type="paragraph" w:styleId="17">
    <w:name w:val="Subtitle"/>
    <w:basedOn w:val="1"/>
    <w:next w:val="1"/>
    <w:qFormat/>
    <w:uiPriority w:val="0"/>
    <w:pPr>
      <w:keepNext/>
      <w:keepLines/>
      <w:spacing w:before="360" w:after="80"/>
    </w:pPr>
    <w:rPr>
      <w:rFonts w:eastAsia="Roboto Slab Black"/>
      <w:i/>
      <w:color w:val="666666"/>
      <w:sz w:val="48"/>
      <w:szCs w:val="48"/>
    </w:rPr>
  </w:style>
  <w:style w:type="table" w:styleId="18">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qFormat/>
    <w:uiPriority w:val="10"/>
    <w:pPr>
      <w:keepNext/>
      <w:keepLines/>
      <w:spacing w:before="480" w:after="120"/>
    </w:pPr>
    <w:rPr>
      <w:b/>
      <w:sz w:val="72"/>
      <w:szCs w:val="72"/>
    </w:rPr>
  </w:style>
  <w:style w:type="paragraph" w:customStyle="1" w:styleId="20">
    <w:name w:val="Daftar Paragraf1"/>
    <w:basedOn w:val="1"/>
    <w:uiPriority w:val="0"/>
    <w:pPr>
      <w:contextualSpacing/>
    </w:pPr>
  </w:style>
  <w:style w:type="character" w:customStyle="1" w:styleId="21">
    <w:name w:val="Header Char"/>
    <w:uiPriority w:val="0"/>
    <w:rPr>
      <w:w w:val="100"/>
      <w:position w:val="-1"/>
      <w:sz w:val="22"/>
      <w:szCs w:val="22"/>
      <w:vertAlign w:val="baseline"/>
      <w:lang w:eastAsia="en-US"/>
    </w:rPr>
  </w:style>
  <w:style w:type="character" w:customStyle="1" w:styleId="22">
    <w:name w:val="Footer Char"/>
    <w:uiPriority w:val="0"/>
    <w:rPr>
      <w:w w:val="100"/>
      <w:position w:val="-1"/>
      <w:sz w:val="22"/>
      <w:szCs w:val="22"/>
      <w:vertAlign w:val="baseline"/>
      <w:lang w:eastAsia="en-US"/>
    </w:rPr>
  </w:style>
  <w:style w:type="character" w:customStyle="1" w:styleId="23">
    <w:name w:val="Unresolved Mention"/>
    <w:qFormat/>
    <w:uiPriority w:val="0"/>
    <w:rPr>
      <w:color w:val="605E5C"/>
      <w:w w:val="100"/>
      <w:position w:val="-1"/>
      <w:shd w:val="clear" w:color="auto" w:fill="E1DFDD"/>
      <w:vertAlign w:val="baseline"/>
    </w:rPr>
  </w:style>
  <w:style w:type="character" w:customStyle="1" w:styleId="24">
    <w:name w:val="Body Text Char"/>
    <w:link w:val="10"/>
    <w:qFormat/>
    <w:uiPriority w:val="1"/>
    <w:rPr>
      <w:rFonts w:ascii="Roboto Slab Black" w:hAnsi="Roboto Slab Black" w:eastAsia="Roboto Slab Black" w:cs="Roboto Slab Black"/>
      <w:sz w:val="24"/>
      <w:szCs w:val="24"/>
      <w:lang w:val="id"/>
    </w:rPr>
  </w:style>
  <w:style w:type="paragraph" w:styleId="25">
    <w:name w:val="List Paragraph"/>
    <w:basedOn w:val="1"/>
    <w:qFormat/>
    <w:uiPriority w:val="34"/>
    <w:pPr>
      <w:ind w:left="720" w:leftChars="0" w:firstLine="0" w:firstLineChars="0"/>
      <w:contextualSpacing/>
      <w:textAlignment w:val="auto"/>
      <w:outlineLvl w:val="9"/>
    </w:pPr>
    <w:rPr>
      <w:rFonts w:eastAsia="Roboto Slab Black" w:cs="Cambria Math"/>
      <w:position w:val="0"/>
      <w:lang w:val="en-US"/>
    </w:rPr>
  </w:style>
  <w:style w:type="paragraph" w:customStyle="1" w:styleId="26">
    <w:name w:val="page_speed_263571840"/>
    <w:basedOn w:val="1"/>
    <w:qFormat/>
    <w:uiPriority w:val="0"/>
    <w:pPr>
      <w:spacing w:before="100" w:beforeAutospacing="1" w:after="100" w:afterAutospacing="1" w:line="240" w:lineRule="auto"/>
      <w:ind w:left="0" w:leftChars="0" w:firstLine="0" w:firstLineChars="0"/>
      <w:textAlignment w:val="auto"/>
      <w:outlineLvl w:val="9"/>
    </w:pPr>
    <w:rPr>
      <w:rFonts w:ascii="Cambria Math" w:hAnsi="Cambria Math" w:eastAsia="Cambria Math" w:cs="Cambria Math"/>
      <w:position w:val="0"/>
      <w:sz w:val="24"/>
      <w:szCs w:val="24"/>
      <w:lang w:val="en-US"/>
    </w:rPr>
  </w:style>
  <w:style w:type="character" w:customStyle="1" w:styleId="27">
    <w:name w:val="page_speed_627248235"/>
    <w:uiPriority w:val="0"/>
  </w:style>
  <w:style w:type="character" w:customStyle="1" w:styleId="28">
    <w:name w:val="muxgbd"/>
    <w:basedOn w:val="8"/>
    <w:uiPriority w:val="0"/>
  </w:style>
  <w:style w:type="paragraph" w:customStyle="1" w:styleId="29">
    <w:name w:val="Default"/>
    <w:uiPriority w:val="0"/>
    <w:pPr>
      <w:pBdr>
        <w:top w:val="none" w:color="auto" w:sz="0" w:space="0"/>
        <w:left w:val="none" w:color="auto" w:sz="0" w:space="0"/>
        <w:bottom w:val="none" w:color="auto" w:sz="0" w:space="0"/>
        <w:right w:val="none" w:color="auto" w:sz="0" w:space="0"/>
        <w:between w:val="none" w:color="auto" w:sz="0" w:space="0"/>
      </w:pBdr>
      <w:spacing w:before="160" w:line="288" w:lineRule="auto"/>
    </w:pPr>
    <w:rPr>
      <w:rFonts w:ascii="Helvetica Neue" w:hAnsi="Helvetica Neue" w:eastAsia="Arial Unicode MS" w:cs="Arial Unicode MS"/>
      <w:color w:val="000000"/>
      <w:sz w:val="24"/>
      <w:szCs w:val="24"/>
      <w:lang w:val="zh-CN" w:eastAsia="zh-CN" w:bidi="ar-SA"/>
    </w:rPr>
  </w:style>
  <w:style w:type="character" w:customStyle="1" w:styleId="30">
    <w:name w:val="article-date"/>
    <w:basedOn w:val="8"/>
    <w:uiPriority w:val="0"/>
  </w:style>
  <w:style w:type="paragraph" w:styleId="31">
    <w:name w:val="No Spacing"/>
    <w:qFormat/>
    <w:uiPriority w:val="1"/>
    <w:rPr>
      <w:rFonts w:ascii="Calibri" w:hAnsi="Calibri" w:eastAsia="Calibri" w:cs="Times New Roman"/>
      <w:kern w:val="2"/>
      <w:sz w:val="22"/>
      <w:szCs w:val="22"/>
      <w:lang w:val="zh-CN" w:eastAsia="en-US" w:bidi="ar-SA"/>
    </w:rPr>
  </w:style>
  <w:style w:type="character" w:customStyle="1" w:styleId="32">
    <w:name w:val="selectable-text"/>
    <w:basedOn w:val="8"/>
    <w:uiPriority w:val="0"/>
  </w:style>
  <w:style w:type="paragraph" w:customStyle="1" w:styleId="33">
    <w:name w:val="Revision"/>
    <w:hidden/>
    <w:semiHidden/>
    <w:uiPriority w:val="99"/>
    <w:rPr>
      <w:rFonts w:ascii="Roboto Slab Black" w:hAnsi="Roboto Slab Black" w:eastAsia="SimSun" w:cs="Roboto Slab Black"/>
      <w:position w:val="-1"/>
      <w:sz w:val="22"/>
      <w:szCs w:val="22"/>
      <w:lang w:val="zh-CN"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mMTiRH6jQhDuO//EFprzAHiANhA==">AMUW2mWtNiAlKgzJNUO+/di0SMCDcAhR9xzCIxxCs/5MWPTKk7rt/H1pWNGb7CF/v650WZfP4DZQhaTzmjytkULUVDjcTmNojNeoeyB0Oe7P5yzVe9Bmy/gC4ab1zhmTdSlqtzHsJUdm</go:docsCustomData>
</go:gDocsCustomXmlDataStorage>
</file>

<file path=customXml/itemProps1.xml><?xml version="1.0" encoding="utf-8"?>
<ds:datastoreItem xmlns:ds="http://schemas.openxmlformats.org/officeDocument/2006/customXml" ds:itemID="{627E76CA-A503-480C-8D28-361048E64842}">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3</Pages>
  <Words>920</Words>
  <Characters>5250</Characters>
  <Lines>43</Lines>
  <Paragraphs>12</Paragraphs>
  <TotalTime>11</TotalTime>
  <ScaleCrop>false</ScaleCrop>
  <LinksUpToDate>false</LinksUpToDate>
  <CharactersWithSpaces>6158</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2023-09-06T04:03:00Z</dcterms:created>
  <dc:creator>Wisnu Wardoyo</dc:creator>
  <cp:lastModifiedBy>XCELLCOMM</cp:lastModifiedBy>
  <cp:lastPrinted>2022-07-16T03:15:00Z</cp:lastPrinted>
  <dcterms:modified xsi:type="dcterms:W3CDTF">2023-09-06T04:33:56Z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C31064B82FD14935B56704740D517A52</vt:lpwstr>
  </property>
  <property fmtid="{D5CDD505-2E9C-101B-9397-08002B2CF9AE}" pid="4" name="GrammarlyDocumentId">
    <vt:lpwstr>36fba0aebfadacda184a22d8465465d3285ca0c1c37d84f105794a09f2409da8</vt:lpwstr>
  </property>
</Properties>
</file>